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13A1C" w14:textId="77777777" w:rsidR="00EF2C67" w:rsidRPr="00277A30" w:rsidRDefault="00EF2C67" w:rsidP="00B04963">
      <w:pPr>
        <w:pStyle w:val="Heading1"/>
        <w:numPr>
          <w:ilvl w:val="0"/>
          <w:numId w:val="3"/>
        </w:numPr>
        <w:rPr>
          <w:rFonts w:asciiTheme="minorHAnsi" w:hAnsiTheme="minorHAnsi" w:cstheme="majorHAnsi"/>
          <w:sz w:val="22"/>
          <w:szCs w:val="24"/>
        </w:rPr>
      </w:pPr>
      <w:bookmarkStart w:id="0" w:name="_Toc317231614"/>
      <w:bookmarkStart w:id="1" w:name="_Toc345569438"/>
      <w:bookmarkStart w:id="2" w:name="_Toc358212167"/>
      <w:r w:rsidRPr="00277A30">
        <w:rPr>
          <w:rFonts w:asciiTheme="minorHAnsi" w:hAnsiTheme="minorHAnsi" w:cstheme="majorHAnsi"/>
          <w:sz w:val="22"/>
          <w:szCs w:val="24"/>
        </w:rPr>
        <w:t>Emission Inventory</w:t>
      </w:r>
      <w:bookmarkEnd w:id="0"/>
      <w:bookmarkEnd w:id="1"/>
      <w:bookmarkEnd w:id="2"/>
    </w:p>
    <w:p w14:paraId="1F3F1399" w14:textId="77777777" w:rsidR="00EF2C67" w:rsidRPr="00277A30" w:rsidRDefault="00EF2C67" w:rsidP="00EF2C67">
      <w:pPr>
        <w:rPr>
          <w:rFonts w:asciiTheme="minorHAnsi" w:hAnsiTheme="minorHAnsi" w:cstheme="minorHAnsi"/>
          <w:sz w:val="22"/>
          <w:szCs w:val="24"/>
        </w:rPr>
      </w:pPr>
    </w:p>
    <w:p w14:paraId="51DF9CBD" w14:textId="77777777" w:rsidR="00EF2C67" w:rsidRPr="00277A30" w:rsidRDefault="00EF2C67" w:rsidP="00EF2C67">
      <w:pPr>
        <w:rPr>
          <w:rFonts w:asciiTheme="minorHAnsi" w:hAnsiTheme="minorHAnsi" w:cstheme="minorHAnsi"/>
          <w:sz w:val="22"/>
          <w:szCs w:val="24"/>
        </w:rPr>
      </w:pPr>
      <w:r w:rsidRPr="00277A30">
        <w:rPr>
          <w:rFonts w:asciiTheme="minorHAnsi" w:hAnsiTheme="minorHAnsi" w:cstheme="minorHAnsi"/>
          <w:sz w:val="22"/>
          <w:szCs w:val="24"/>
        </w:rPr>
        <w:t>This section presents the emissions inventory for this second 10-year maintenance plan and briefly describes its development.  The LMP Guidance requires the maintenance plan include an attainment inventory—that is, an inventory with emission levels consistent with attainment of the PM</w:t>
      </w:r>
      <w:r w:rsidRPr="00277A30">
        <w:rPr>
          <w:rFonts w:asciiTheme="minorHAnsi" w:hAnsiTheme="minorHAnsi" w:cstheme="minorHAnsi"/>
          <w:sz w:val="22"/>
          <w:szCs w:val="24"/>
          <w:vertAlign w:val="subscript"/>
        </w:rPr>
        <w:t>10</w:t>
      </w:r>
      <w:r w:rsidRPr="00277A30">
        <w:rPr>
          <w:rFonts w:asciiTheme="minorHAnsi" w:hAnsiTheme="minorHAnsi" w:cstheme="minorHAnsi"/>
          <w:sz w:val="22"/>
          <w:szCs w:val="24"/>
        </w:rPr>
        <w:t xml:space="preserve"> standard. </w:t>
      </w:r>
    </w:p>
    <w:p w14:paraId="0A8CD56E" w14:textId="77777777" w:rsidR="00EF2C67" w:rsidRPr="00277A30" w:rsidRDefault="00EF2C67" w:rsidP="00EF2C67">
      <w:pPr>
        <w:rPr>
          <w:rFonts w:asciiTheme="minorHAnsi" w:hAnsiTheme="minorHAnsi" w:cstheme="minorHAnsi"/>
          <w:sz w:val="22"/>
          <w:szCs w:val="24"/>
        </w:rPr>
      </w:pPr>
    </w:p>
    <w:p w14:paraId="57E49D79" w14:textId="77777777" w:rsidR="00EF2C67" w:rsidRPr="00277A30" w:rsidRDefault="00EF2C67" w:rsidP="00EF2C67">
      <w:pPr>
        <w:rPr>
          <w:rFonts w:asciiTheme="minorHAnsi" w:hAnsiTheme="minorHAnsi" w:cstheme="minorHAnsi"/>
          <w:sz w:val="22"/>
          <w:szCs w:val="24"/>
        </w:rPr>
      </w:pPr>
      <w:r w:rsidRPr="00277A30">
        <w:rPr>
          <w:rFonts w:asciiTheme="minorHAnsi" w:hAnsiTheme="minorHAnsi" w:cstheme="minorHAnsi"/>
          <w:sz w:val="22"/>
          <w:szCs w:val="24"/>
        </w:rPr>
        <w:t xml:space="preserve">EPA develops a triennial national emission inventory based on EPA and state inputs.  EPA issued the Air Emissions Reporting Rule (AERR) to clarify state reporting requirements.  EPA and Ecology agreed on developing the attainment inventory from available triennial inventory information and annual reported industrial emissions.  Appendix </w:t>
      </w:r>
      <w:r w:rsidRPr="00277A30">
        <w:rPr>
          <w:rFonts w:asciiTheme="minorHAnsi" w:hAnsiTheme="minorHAnsi" w:cstheme="minorHAnsi"/>
          <w:sz w:val="22"/>
          <w:szCs w:val="24"/>
          <w:highlight w:val="yellow"/>
        </w:rPr>
        <w:t>X</w:t>
      </w:r>
      <w:r w:rsidRPr="00277A30">
        <w:rPr>
          <w:rFonts w:asciiTheme="minorHAnsi" w:hAnsiTheme="minorHAnsi" w:cstheme="minorHAnsi"/>
          <w:sz w:val="22"/>
          <w:szCs w:val="24"/>
        </w:rPr>
        <w:t xml:space="preserve"> provides details.</w:t>
      </w:r>
    </w:p>
    <w:p w14:paraId="787A13DB" w14:textId="77777777" w:rsidR="00EF2C67" w:rsidRPr="00277A30" w:rsidRDefault="00EF2C67" w:rsidP="00EF2C67">
      <w:pPr>
        <w:rPr>
          <w:rFonts w:asciiTheme="minorHAnsi" w:hAnsiTheme="minorHAnsi" w:cstheme="minorHAnsi"/>
          <w:sz w:val="22"/>
          <w:szCs w:val="24"/>
        </w:rPr>
      </w:pPr>
    </w:p>
    <w:p w14:paraId="7E589DC9" w14:textId="77777777" w:rsidR="00EF2C67" w:rsidRPr="00277A30" w:rsidRDefault="00EF2C67" w:rsidP="00EF2C67">
      <w:pPr>
        <w:rPr>
          <w:rFonts w:asciiTheme="minorHAnsi" w:hAnsiTheme="minorHAnsi" w:cstheme="minorHAnsi"/>
          <w:sz w:val="22"/>
          <w:szCs w:val="24"/>
        </w:rPr>
      </w:pPr>
      <w:r w:rsidRPr="00277A30">
        <w:rPr>
          <w:rFonts w:asciiTheme="minorHAnsi" w:hAnsiTheme="minorHAnsi" w:cstheme="minorHAnsi"/>
          <w:b/>
          <w:i/>
          <w:sz w:val="22"/>
          <w:szCs w:val="24"/>
        </w:rPr>
        <w:t xml:space="preserve">Emission years and categories - </w:t>
      </w:r>
      <w:r w:rsidRPr="00277A30">
        <w:rPr>
          <w:rFonts w:asciiTheme="minorHAnsi" w:hAnsiTheme="minorHAnsi" w:cstheme="minorHAnsi"/>
          <w:sz w:val="22"/>
          <w:szCs w:val="24"/>
        </w:rPr>
        <w:t xml:space="preserve">EPA approved the Inventory Preparation Plan (IPP) prepared by Ecology that proposed use of readily available information.  This plan is provided as Appendix </w:t>
      </w:r>
      <w:r w:rsidRPr="00277A30">
        <w:rPr>
          <w:rFonts w:asciiTheme="minorHAnsi" w:hAnsiTheme="minorHAnsi" w:cstheme="minorHAnsi"/>
          <w:sz w:val="22"/>
          <w:szCs w:val="24"/>
          <w:highlight w:val="yellow"/>
        </w:rPr>
        <w:t>Y</w:t>
      </w:r>
      <w:r w:rsidRPr="00277A30">
        <w:rPr>
          <w:rFonts w:asciiTheme="minorHAnsi" w:hAnsiTheme="minorHAnsi" w:cstheme="minorHAnsi"/>
          <w:sz w:val="22"/>
          <w:szCs w:val="24"/>
        </w:rPr>
        <w:t>.  Emission estimates in this maintenance plan inventory are from Ecology’s draft 2011 triennial emissions inventory</w:t>
      </w:r>
      <w:r w:rsidRPr="00277A30">
        <w:rPr>
          <w:rStyle w:val="FootnoteReference"/>
          <w:rFonts w:asciiTheme="minorHAnsi" w:hAnsiTheme="minorHAnsi" w:cstheme="minorHAnsi"/>
          <w:sz w:val="22"/>
          <w:szCs w:val="24"/>
        </w:rPr>
        <w:footnoteReference w:id="1"/>
      </w:r>
      <w:r w:rsidRPr="00277A30">
        <w:rPr>
          <w:rFonts w:asciiTheme="minorHAnsi" w:hAnsiTheme="minorHAnsi" w:cstheme="minorHAnsi"/>
          <w:sz w:val="22"/>
          <w:szCs w:val="24"/>
        </w:rPr>
        <w:t xml:space="preserve"> (2011 EI) and the annual 2011 industrial emissions reported to PSCAA and Ecology.</w:t>
      </w:r>
    </w:p>
    <w:p w14:paraId="28AA1125" w14:textId="77777777" w:rsidR="00EF2C67" w:rsidRPr="00277A30" w:rsidRDefault="00EF2C67" w:rsidP="00EF2C67">
      <w:pPr>
        <w:rPr>
          <w:rFonts w:asciiTheme="minorHAnsi" w:hAnsiTheme="minorHAnsi" w:cstheme="minorHAnsi"/>
          <w:sz w:val="22"/>
          <w:szCs w:val="24"/>
        </w:rPr>
      </w:pPr>
    </w:p>
    <w:p w14:paraId="1F608C4A" w14:textId="77777777" w:rsidR="00EF2C67" w:rsidRPr="00277A30" w:rsidRDefault="00EF2C67" w:rsidP="00EF2C67">
      <w:pPr>
        <w:rPr>
          <w:rFonts w:asciiTheme="minorHAnsi" w:hAnsiTheme="minorHAnsi" w:cstheme="minorHAnsi"/>
          <w:sz w:val="22"/>
          <w:szCs w:val="24"/>
        </w:rPr>
      </w:pPr>
      <w:r w:rsidRPr="00277A30">
        <w:rPr>
          <w:rFonts w:asciiTheme="minorHAnsi" w:hAnsiTheme="minorHAnsi" w:cstheme="minorHAnsi"/>
          <w:sz w:val="22"/>
          <w:szCs w:val="24"/>
        </w:rPr>
        <w:t xml:space="preserve">The original seven significant emission categories are reorganized in seven new categories in this attainment inventory as listed in Table </w:t>
      </w:r>
      <w:r w:rsidRPr="00277A30">
        <w:rPr>
          <w:rFonts w:asciiTheme="minorHAnsi" w:hAnsiTheme="minorHAnsi" w:cstheme="minorHAnsi"/>
          <w:sz w:val="22"/>
          <w:szCs w:val="24"/>
          <w:highlight w:val="yellow"/>
        </w:rPr>
        <w:t>X</w:t>
      </w:r>
      <w:r w:rsidRPr="00277A30">
        <w:rPr>
          <w:rFonts w:asciiTheme="minorHAnsi" w:hAnsiTheme="minorHAnsi" w:cstheme="minorHAnsi"/>
          <w:sz w:val="22"/>
          <w:szCs w:val="24"/>
        </w:rPr>
        <w:t xml:space="preserve">.  County values from the seven most significant categories have been temporally and spatially allocated to their respective maintenance areas.  These seven emissions categories were chosen based on a review of the emission sources in the original maintenance plan. </w:t>
      </w:r>
    </w:p>
    <w:p w14:paraId="55F2B02C" w14:textId="77777777" w:rsidR="00EF2C67" w:rsidRPr="00277A30" w:rsidRDefault="00EF2C67" w:rsidP="00EF2C67">
      <w:pPr>
        <w:rPr>
          <w:rFonts w:asciiTheme="minorHAnsi" w:hAnsiTheme="minorHAnsi" w:cstheme="minorHAnsi"/>
          <w:sz w:val="22"/>
          <w:szCs w:val="24"/>
        </w:rPr>
      </w:pPr>
    </w:p>
    <w:p w14:paraId="5A5D7827" w14:textId="77777777" w:rsidR="00EF2C67" w:rsidRPr="00277A30" w:rsidRDefault="00EF2C67" w:rsidP="00EF2C67">
      <w:pPr>
        <w:pStyle w:val="BodyText"/>
        <w:rPr>
          <w:rFonts w:asciiTheme="minorHAnsi" w:hAnsiTheme="minorHAnsi"/>
          <w:sz w:val="22"/>
          <w:szCs w:val="24"/>
        </w:rPr>
      </w:pPr>
      <w:r w:rsidRPr="00277A30">
        <w:rPr>
          <w:rFonts w:asciiTheme="minorHAnsi" w:hAnsiTheme="minorHAnsi"/>
          <w:sz w:val="22"/>
          <w:szCs w:val="24"/>
        </w:rPr>
        <w:t xml:space="preserve">Table </w:t>
      </w:r>
      <w:r w:rsidRPr="00277A30">
        <w:rPr>
          <w:rFonts w:asciiTheme="minorHAnsi" w:hAnsiTheme="minorHAnsi"/>
          <w:sz w:val="22"/>
          <w:szCs w:val="24"/>
          <w:highlight w:val="yellow"/>
        </w:rPr>
        <w:t>X</w:t>
      </w:r>
      <w:r w:rsidRPr="00277A30">
        <w:rPr>
          <w:rFonts w:asciiTheme="minorHAnsi" w:hAnsiTheme="minorHAnsi"/>
          <w:sz w:val="22"/>
          <w:szCs w:val="24"/>
        </w:rPr>
        <w:t xml:space="preserve">. Emission Categories used in this LMP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58"/>
        <w:gridCol w:w="5400"/>
      </w:tblGrid>
      <w:tr w:rsidR="00EF2C67" w:rsidRPr="00277A30" w14:paraId="6A2B5925" w14:textId="77777777" w:rsidTr="003D2C11">
        <w:trPr>
          <w:trHeight w:val="278"/>
        </w:trPr>
        <w:tc>
          <w:tcPr>
            <w:tcW w:w="4158" w:type="dxa"/>
          </w:tcPr>
          <w:p w14:paraId="4ED746C9" w14:textId="77777777" w:rsidR="00EF2C67" w:rsidRPr="00277A30" w:rsidRDefault="00EF2C67" w:rsidP="00B04963">
            <w:pPr>
              <w:pStyle w:val="BodyText"/>
              <w:jc w:val="center"/>
              <w:rPr>
                <w:rFonts w:asciiTheme="minorHAnsi" w:hAnsiTheme="minorHAnsi" w:cstheme="minorHAnsi"/>
                <w:b/>
                <w:sz w:val="22"/>
                <w:szCs w:val="24"/>
              </w:rPr>
            </w:pPr>
            <w:r w:rsidRPr="00277A30">
              <w:rPr>
                <w:rFonts w:asciiTheme="minorHAnsi" w:hAnsiTheme="minorHAnsi" w:cstheme="minorHAnsi"/>
                <w:b/>
                <w:sz w:val="22"/>
                <w:szCs w:val="24"/>
              </w:rPr>
              <w:t>1994 Emissions Categories</w:t>
            </w:r>
          </w:p>
        </w:tc>
        <w:tc>
          <w:tcPr>
            <w:tcW w:w="5400" w:type="dxa"/>
            <w:shd w:val="clear" w:color="auto" w:fill="FFFFFF" w:themeFill="background1"/>
          </w:tcPr>
          <w:p w14:paraId="33C365F6" w14:textId="77777777" w:rsidR="00EF2C67" w:rsidRPr="00277A30" w:rsidRDefault="00EF2C67" w:rsidP="00B04963">
            <w:pPr>
              <w:pStyle w:val="BodyText"/>
              <w:jc w:val="center"/>
              <w:rPr>
                <w:rFonts w:asciiTheme="minorHAnsi" w:hAnsiTheme="minorHAnsi" w:cstheme="minorHAnsi"/>
                <w:b/>
                <w:sz w:val="22"/>
                <w:szCs w:val="24"/>
              </w:rPr>
            </w:pPr>
            <w:r w:rsidRPr="00277A30">
              <w:rPr>
                <w:rFonts w:asciiTheme="minorHAnsi" w:hAnsiTheme="minorHAnsi" w:cstheme="minorHAnsi"/>
                <w:b/>
                <w:sz w:val="22"/>
                <w:szCs w:val="24"/>
              </w:rPr>
              <w:t>2011 Emission Categories</w:t>
            </w:r>
          </w:p>
        </w:tc>
      </w:tr>
      <w:tr w:rsidR="00EF2C67" w:rsidRPr="00277A30" w14:paraId="1B33B3E2" w14:textId="77777777" w:rsidTr="003D2C11">
        <w:tc>
          <w:tcPr>
            <w:tcW w:w="4158" w:type="dxa"/>
          </w:tcPr>
          <w:p w14:paraId="1C07C4EC" w14:textId="77777777" w:rsidR="00EF2C67" w:rsidRPr="00277A30" w:rsidRDefault="00EF2C67" w:rsidP="00B04963">
            <w:pPr>
              <w:rPr>
                <w:rFonts w:asciiTheme="minorHAnsi" w:hAnsiTheme="minorHAnsi"/>
                <w:sz w:val="22"/>
                <w:szCs w:val="24"/>
              </w:rPr>
            </w:pPr>
            <w:r w:rsidRPr="00277A30">
              <w:rPr>
                <w:rFonts w:asciiTheme="minorHAnsi" w:hAnsiTheme="minorHAnsi"/>
                <w:sz w:val="22"/>
                <w:szCs w:val="24"/>
              </w:rPr>
              <w:t>Gasoline Exhaust</w:t>
            </w:r>
          </w:p>
        </w:tc>
        <w:tc>
          <w:tcPr>
            <w:tcW w:w="5400" w:type="dxa"/>
          </w:tcPr>
          <w:p w14:paraId="711A5B76" w14:textId="77777777" w:rsidR="00EF2C67" w:rsidRPr="00277A30" w:rsidRDefault="00EF2C67" w:rsidP="00B04963">
            <w:pPr>
              <w:rPr>
                <w:rFonts w:asciiTheme="minorHAnsi" w:hAnsiTheme="minorHAnsi"/>
                <w:sz w:val="22"/>
                <w:szCs w:val="24"/>
              </w:rPr>
            </w:pPr>
            <w:proofErr w:type="spellStart"/>
            <w:r w:rsidRPr="00277A30">
              <w:rPr>
                <w:rFonts w:asciiTheme="minorHAnsi" w:hAnsiTheme="minorHAnsi"/>
                <w:sz w:val="22"/>
                <w:szCs w:val="24"/>
              </w:rPr>
              <w:t>Onroad</w:t>
            </w:r>
            <w:proofErr w:type="spellEnd"/>
            <w:r w:rsidRPr="00277A30">
              <w:rPr>
                <w:rFonts w:asciiTheme="minorHAnsi" w:hAnsiTheme="minorHAnsi"/>
                <w:sz w:val="22"/>
                <w:szCs w:val="24"/>
              </w:rPr>
              <w:t xml:space="preserve"> Mobile</w:t>
            </w:r>
          </w:p>
        </w:tc>
      </w:tr>
      <w:tr w:rsidR="00EF2C67" w:rsidRPr="00277A30" w14:paraId="793FD043" w14:textId="77777777" w:rsidTr="003D2C11">
        <w:trPr>
          <w:trHeight w:val="224"/>
        </w:trPr>
        <w:tc>
          <w:tcPr>
            <w:tcW w:w="4158" w:type="dxa"/>
          </w:tcPr>
          <w:p w14:paraId="29889BE0" w14:textId="77777777" w:rsidR="00EF2C67" w:rsidRPr="00277A30" w:rsidRDefault="00EF2C67" w:rsidP="00B04963">
            <w:pPr>
              <w:rPr>
                <w:rFonts w:asciiTheme="minorHAnsi" w:hAnsiTheme="minorHAnsi"/>
                <w:sz w:val="22"/>
                <w:szCs w:val="24"/>
              </w:rPr>
            </w:pPr>
            <w:r w:rsidRPr="00277A30">
              <w:rPr>
                <w:rFonts w:asciiTheme="minorHAnsi" w:hAnsiTheme="minorHAnsi"/>
                <w:sz w:val="22"/>
                <w:szCs w:val="24"/>
              </w:rPr>
              <w:t>Diesel Exhaust</w:t>
            </w:r>
          </w:p>
        </w:tc>
        <w:tc>
          <w:tcPr>
            <w:tcW w:w="5400" w:type="dxa"/>
          </w:tcPr>
          <w:p w14:paraId="78D0B1BE" w14:textId="77777777" w:rsidR="00EF2C67" w:rsidRPr="00277A30" w:rsidRDefault="00EF2C67" w:rsidP="00B04963">
            <w:pPr>
              <w:rPr>
                <w:rFonts w:asciiTheme="minorHAnsi" w:hAnsiTheme="minorHAnsi"/>
                <w:sz w:val="22"/>
                <w:szCs w:val="24"/>
              </w:rPr>
            </w:pPr>
            <w:r w:rsidRPr="00277A30">
              <w:rPr>
                <w:rFonts w:asciiTheme="minorHAnsi" w:hAnsiTheme="minorHAnsi"/>
                <w:sz w:val="22"/>
                <w:szCs w:val="24"/>
              </w:rPr>
              <w:t xml:space="preserve">Port and Marine, </w:t>
            </w:r>
            <w:proofErr w:type="spellStart"/>
            <w:r w:rsidRPr="00277A30">
              <w:rPr>
                <w:rFonts w:asciiTheme="minorHAnsi" w:hAnsiTheme="minorHAnsi"/>
                <w:sz w:val="22"/>
                <w:szCs w:val="24"/>
              </w:rPr>
              <w:t>Onroad</w:t>
            </w:r>
            <w:proofErr w:type="spellEnd"/>
            <w:r w:rsidRPr="00277A30">
              <w:rPr>
                <w:rFonts w:asciiTheme="minorHAnsi" w:hAnsiTheme="minorHAnsi"/>
                <w:sz w:val="22"/>
                <w:szCs w:val="24"/>
              </w:rPr>
              <w:t xml:space="preserve"> Mobile</w:t>
            </w:r>
          </w:p>
        </w:tc>
      </w:tr>
      <w:tr w:rsidR="00EF2C67" w:rsidRPr="00277A30" w14:paraId="4952AFAA" w14:textId="77777777" w:rsidTr="003D2C11">
        <w:tc>
          <w:tcPr>
            <w:tcW w:w="4158" w:type="dxa"/>
          </w:tcPr>
          <w:p w14:paraId="20259F7D" w14:textId="77777777" w:rsidR="00EF2C67" w:rsidRPr="00277A30" w:rsidRDefault="00EF2C67" w:rsidP="00B04963">
            <w:pPr>
              <w:rPr>
                <w:rFonts w:asciiTheme="minorHAnsi" w:hAnsiTheme="minorHAnsi"/>
                <w:sz w:val="22"/>
                <w:szCs w:val="24"/>
              </w:rPr>
            </w:pPr>
            <w:r w:rsidRPr="00277A30">
              <w:rPr>
                <w:rFonts w:asciiTheme="minorHAnsi" w:hAnsiTheme="minorHAnsi"/>
                <w:sz w:val="22"/>
                <w:szCs w:val="24"/>
              </w:rPr>
              <w:t>Ships</w:t>
            </w:r>
          </w:p>
        </w:tc>
        <w:tc>
          <w:tcPr>
            <w:tcW w:w="5400" w:type="dxa"/>
          </w:tcPr>
          <w:p w14:paraId="5E644FB5" w14:textId="77777777" w:rsidR="00EF2C67" w:rsidRPr="00277A30" w:rsidRDefault="00EF2C67" w:rsidP="00B04963">
            <w:pPr>
              <w:rPr>
                <w:rFonts w:asciiTheme="minorHAnsi" w:hAnsiTheme="minorHAnsi"/>
                <w:sz w:val="22"/>
                <w:szCs w:val="24"/>
              </w:rPr>
            </w:pPr>
            <w:r w:rsidRPr="00277A30">
              <w:rPr>
                <w:rFonts w:asciiTheme="minorHAnsi" w:hAnsiTheme="minorHAnsi"/>
                <w:sz w:val="22"/>
                <w:szCs w:val="24"/>
              </w:rPr>
              <w:t>Port and Marine</w:t>
            </w:r>
          </w:p>
        </w:tc>
      </w:tr>
      <w:tr w:rsidR="00EF2C67" w:rsidRPr="00277A30" w14:paraId="442232E2" w14:textId="77777777" w:rsidTr="003D2C11">
        <w:tc>
          <w:tcPr>
            <w:tcW w:w="4158" w:type="dxa"/>
          </w:tcPr>
          <w:p w14:paraId="0429EF98" w14:textId="77777777" w:rsidR="00EF2C67" w:rsidRPr="00277A30" w:rsidRDefault="00EF2C67" w:rsidP="00B04963">
            <w:pPr>
              <w:rPr>
                <w:rFonts w:asciiTheme="minorHAnsi" w:hAnsiTheme="minorHAnsi"/>
                <w:sz w:val="22"/>
                <w:szCs w:val="24"/>
              </w:rPr>
            </w:pPr>
            <w:r w:rsidRPr="00277A30">
              <w:rPr>
                <w:rFonts w:asciiTheme="minorHAnsi" w:hAnsiTheme="minorHAnsi"/>
                <w:sz w:val="22"/>
                <w:szCs w:val="24"/>
              </w:rPr>
              <w:t>Locomotives</w:t>
            </w:r>
          </w:p>
        </w:tc>
        <w:tc>
          <w:tcPr>
            <w:tcW w:w="5400" w:type="dxa"/>
          </w:tcPr>
          <w:p w14:paraId="57D93DBC" w14:textId="77777777" w:rsidR="00EF2C67" w:rsidRPr="00277A30" w:rsidRDefault="00EF2C67" w:rsidP="00B04963">
            <w:pPr>
              <w:rPr>
                <w:rFonts w:asciiTheme="minorHAnsi" w:hAnsiTheme="minorHAnsi"/>
                <w:sz w:val="22"/>
                <w:szCs w:val="24"/>
              </w:rPr>
            </w:pPr>
            <w:r w:rsidRPr="00277A30">
              <w:rPr>
                <w:rFonts w:asciiTheme="minorHAnsi" w:hAnsiTheme="minorHAnsi"/>
                <w:sz w:val="22"/>
                <w:szCs w:val="24"/>
              </w:rPr>
              <w:t>Locomotives</w:t>
            </w:r>
          </w:p>
        </w:tc>
      </w:tr>
      <w:tr w:rsidR="00EF2C67" w:rsidRPr="00277A30" w14:paraId="026C2980" w14:textId="77777777" w:rsidTr="003D2C11">
        <w:tc>
          <w:tcPr>
            <w:tcW w:w="4158" w:type="dxa"/>
          </w:tcPr>
          <w:p w14:paraId="6F06DCEB" w14:textId="77777777" w:rsidR="00EF2C67" w:rsidRPr="00277A30" w:rsidRDefault="00EF2C67" w:rsidP="00B04963">
            <w:pPr>
              <w:rPr>
                <w:rFonts w:asciiTheme="minorHAnsi" w:hAnsiTheme="minorHAnsi"/>
                <w:sz w:val="22"/>
                <w:szCs w:val="24"/>
              </w:rPr>
            </w:pPr>
            <w:r w:rsidRPr="00277A30">
              <w:rPr>
                <w:rFonts w:asciiTheme="minorHAnsi" w:hAnsiTheme="minorHAnsi"/>
                <w:sz w:val="22"/>
                <w:szCs w:val="24"/>
              </w:rPr>
              <w:t>Wood Burning</w:t>
            </w:r>
          </w:p>
        </w:tc>
        <w:tc>
          <w:tcPr>
            <w:tcW w:w="5400" w:type="dxa"/>
          </w:tcPr>
          <w:p w14:paraId="755614E2" w14:textId="77777777" w:rsidR="00EF2C67" w:rsidRPr="00277A30" w:rsidRDefault="00EF2C67" w:rsidP="00B04963">
            <w:pPr>
              <w:rPr>
                <w:rFonts w:asciiTheme="minorHAnsi" w:hAnsiTheme="minorHAnsi"/>
                <w:sz w:val="22"/>
                <w:szCs w:val="24"/>
              </w:rPr>
            </w:pPr>
            <w:r w:rsidRPr="00277A30">
              <w:rPr>
                <w:rFonts w:asciiTheme="minorHAnsi" w:hAnsiTheme="minorHAnsi"/>
                <w:sz w:val="22"/>
                <w:szCs w:val="24"/>
              </w:rPr>
              <w:t>Residential Wood Combustion</w:t>
            </w:r>
          </w:p>
        </w:tc>
      </w:tr>
      <w:tr w:rsidR="00EF2C67" w:rsidRPr="00277A30" w14:paraId="76456B78" w14:textId="77777777" w:rsidTr="003D2C11">
        <w:trPr>
          <w:trHeight w:val="74"/>
        </w:trPr>
        <w:tc>
          <w:tcPr>
            <w:tcW w:w="4158" w:type="dxa"/>
          </w:tcPr>
          <w:p w14:paraId="0A80CFAC" w14:textId="77777777" w:rsidR="00EF2C67" w:rsidRPr="00277A30" w:rsidRDefault="00EF2C67" w:rsidP="00B04963">
            <w:pPr>
              <w:rPr>
                <w:rFonts w:asciiTheme="minorHAnsi" w:hAnsiTheme="minorHAnsi"/>
                <w:sz w:val="22"/>
                <w:szCs w:val="24"/>
              </w:rPr>
            </w:pPr>
            <w:r w:rsidRPr="00277A30">
              <w:rPr>
                <w:rFonts w:asciiTheme="minorHAnsi" w:hAnsiTheme="minorHAnsi"/>
                <w:sz w:val="22"/>
                <w:szCs w:val="24"/>
              </w:rPr>
              <w:t>Road Dust</w:t>
            </w:r>
          </w:p>
        </w:tc>
        <w:tc>
          <w:tcPr>
            <w:tcW w:w="5400" w:type="dxa"/>
          </w:tcPr>
          <w:p w14:paraId="0AABA77F" w14:textId="77777777" w:rsidR="00EF2C67" w:rsidRPr="00277A30" w:rsidRDefault="00EF2C67" w:rsidP="00B04963">
            <w:pPr>
              <w:rPr>
                <w:rFonts w:asciiTheme="minorHAnsi" w:hAnsiTheme="minorHAnsi"/>
                <w:sz w:val="22"/>
                <w:szCs w:val="24"/>
              </w:rPr>
            </w:pPr>
            <w:r w:rsidRPr="00277A30">
              <w:rPr>
                <w:rFonts w:asciiTheme="minorHAnsi" w:hAnsiTheme="minorHAnsi"/>
                <w:sz w:val="22"/>
                <w:szCs w:val="24"/>
              </w:rPr>
              <w:t>Paved Road Dust, Unpaved Road Dust</w:t>
            </w:r>
          </w:p>
        </w:tc>
      </w:tr>
      <w:tr w:rsidR="00EF2C67" w:rsidRPr="00277A30" w14:paraId="531113CE" w14:textId="77777777" w:rsidTr="003D2C11">
        <w:tc>
          <w:tcPr>
            <w:tcW w:w="4158" w:type="dxa"/>
          </w:tcPr>
          <w:p w14:paraId="6038E251" w14:textId="77777777" w:rsidR="00EF2C67" w:rsidRPr="00277A30" w:rsidRDefault="00EF2C67" w:rsidP="00B04963">
            <w:pPr>
              <w:rPr>
                <w:rFonts w:asciiTheme="minorHAnsi" w:hAnsiTheme="minorHAnsi"/>
                <w:sz w:val="22"/>
                <w:szCs w:val="24"/>
              </w:rPr>
            </w:pPr>
            <w:r w:rsidRPr="00277A30">
              <w:rPr>
                <w:rFonts w:asciiTheme="minorHAnsi" w:hAnsiTheme="minorHAnsi"/>
                <w:sz w:val="22"/>
                <w:szCs w:val="24"/>
              </w:rPr>
              <w:t>Allowable Industrial</w:t>
            </w:r>
          </w:p>
        </w:tc>
        <w:tc>
          <w:tcPr>
            <w:tcW w:w="5400" w:type="dxa"/>
          </w:tcPr>
          <w:p w14:paraId="014F1CD0" w14:textId="77777777" w:rsidR="00EF2C67" w:rsidRPr="00277A30" w:rsidRDefault="00EF2C67" w:rsidP="00B04963">
            <w:pPr>
              <w:rPr>
                <w:rFonts w:asciiTheme="minorHAnsi" w:hAnsiTheme="minorHAnsi"/>
                <w:sz w:val="22"/>
                <w:szCs w:val="24"/>
              </w:rPr>
            </w:pPr>
            <w:r w:rsidRPr="00277A30">
              <w:rPr>
                <w:rFonts w:asciiTheme="minorHAnsi" w:hAnsiTheme="minorHAnsi"/>
                <w:sz w:val="22"/>
                <w:szCs w:val="24"/>
              </w:rPr>
              <w:t>Industrial</w:t>
            </w:r>
          </w:p>
        </w:tc>
      </w:tr>
    </w:tbl>
    <w:p w14:paraId="5131A12D" w14:textId="77777777" w:rsidR="00EF2C67" w:rsidRPr="00277A30" w:rsidRDefault="00EF2C67" w:rsidP="00EF2C67">
      <w:pPr>
        <w:rPr>
          <w:rFonts w:asciiTheme="minorHAnsi" w:hAnsiTheme="minorHAnsi" w:cstheme="minorHAnsi"/>
          <w:sz w:val="22"/>
          <w:szCs w:val="24"/>
        </w:rPr>
      </w:pPr>
    </w:p>
    <w:p w14:paraId="78010A65" w14:textId="77777777" w:rsidR="00F8155C" w:rsidRPr="00277A30" w:rsidRDefault="00F8155C" w:rsidP="00EF2C67">
      <w:pPr>
        <w:rPr>
          <w:rFonts w:asciiTheme="minorHAnsi" w:hAnsiTheme="minorHAnsi" w:cstheme="minorHAnsi"/>
          <w:sz w:val="22"/>
          <w:szCs w:val="24"/>
        </w:rPr>
      </w:pPr>
      <w:r w:rsidRPr="00277A30">
        <w:rPr>
          <w:rFonts w:asciiTheme="minorHAnsi" w:hAnsiTheme="minorHAnsi" w:cstheme="minorHAnsi"/>
          <w:b/>
          <w:i/>
          <w:sz w:val="22"/>
          <w:szCs w:val="24"/>
        </w:rPr>
        <w:t>Emission inventory geography</w:t>
      </w:r>
      <w:r w:rsidRPr="00277A30">
        <w:rPr>
          <w:rFonts w:asciiTheme="minorHAnsi" w:hAnsiTheme="minorHAnsi" w:cstheme="minorHAnsi"/>
          <w:i/>
          <w:sz w:val="22"/>
          <w:szCs w:val="24"/>
        </w:rPr>
        <w:t xml:space="preserve"> </w:t>
      </w:r>
      <w:r w:rsidRPr="00277A30">
        <w:rPr>
          <w:rFonts w:asciiTheme="minorHAnsi" w:hAnsiTheme="minorHAnsi" w:cstheme="minorHAnsi"/>
          <w:b/>
          <w:i/>
          <w:sz w:val="22"/>
          <w:szCs w:val="24"/>
        </w:rPr>
        <w:t>-</w:t>
      </w:r>
      <w:r w:rsidRPr="00277A30">
        <w:rPr>
          <w:rFonts w:asciiTheme="minorHAnsi" w:hAnsiTheme="minorHAnsi" w:cstheme="minorHAnsi"/>
          <w:sz w:val="22"/>
          <w:szCs w:val="24"/>
        </w:rPr>
        <w:t xml:space="preserve"> Although PM</w:t>
      </w:r>
      <w:r w:rsidRPr="00277A30">
        <w:rPr>
          <w:rFonts w:asciiTheme="minorHAnsi" w:hAnsiTheme="minorHAnsi" w:cstheme="minorHAnsi"/>
          <w:sz w:val="22"/>
          <w:szCs w:val="24"/>
          <w:vertAlign w:val="subscript"/>
        </w:rPr>
        <w:t>10</w:t>
      </w:r>
      <w:r w:rsidRPr="00277A30">
        <w:rPr>
          <w:rFonts w:asciiTheme="minorHAnsi" w:hAnsiTheme="minorHAnsi" w:cstheme="minorHAnsi"/>
          <w:sz w:val="22"/>
          <w:szCs w:val="24"/>
        </w:rPr>
        <w:t xml:space="preserve"> emissions from outside the maintenance area can spread into the maintenance area, the emission inventory only captures what is emitted within the maintenance area</w:t>
      </w:r>
      <w:r w:rsidR="00277A30" w:rsidRPr="00277A30">
        <w:rPr>
          <w:rFonts w:asciiTheme="minorHAnsi" w:hAnsiTheme="minorHAnsi" w:cstheme="minorHAnsi"/>
          <w:sz w:val="22"/>
          <w:szCs w:val="24"/>
        </w:rPr>
        <w:t xml:space="preserve">.  The emission inventory </w:t>
      </w:r>
      <w:r w:rsidRPr="00277A30">
        <w:rPr>
          <w:rFonts w:asciiTheme="minorHAnsi" w:hAnsiTheme="minorHAnsi" w:cstheme="minorHAnsi"/>
          <w:sz w:val="22"/>
          <w:szCs w:val="24"/>
        </w:rPr>
        <w:t>is not a spatial model of emissions in the area</w:t>
      </w:r>
      <w:r w:rsidR="00277A30" w:rsidRPr="00277A30">
        <w:rPr>
          <w:rFonts w:asciiTheme="minorHAnsi" w:hAnsiTheme="minorHAnsi" w:cstheme="minorHAnsi"/>
          <w:sz w:val="22"/>
          <w:szCs w:val="24"/>
        </w:rPr>
        <w:t>, but simply an estimate of total tons emitted within the boundary</w:t>
      </w:r>
      <w:r w:rsidRPr="00277A30">
        <w:rPr>
          <w:rFonts w:asciiTheme="minorHAnsi" w:hAnsiTheme="minorHAnsi" w:cstheme="minorHAnsi"/>
          <w:sz w:val="22"/>
          <w:szCs w:val="24"/>
        </w:rPr>
        <w:t xml:space="preserve">.  For example, although residential wood smoke </w:t>
      </w:r>
      <w:r w:rsidR="007B15A6" w:rsidRPr="00277A30">
        <w:rPr>
          <w:rFonts w:asciiTheme="minorHAnsi" w:hAnsiTheme="minorHAnsi" w:cstheme="minorHAnsi"/>
          <w:sz w:val="22"/>
          <w:szCs w:val="24"/>
        </w:rPr>
        <w:t xml:space="preserve">from neighboring homes </w:t>
      </w:r>
      <w:r w:rsidRPr="00277A30">
        <w:rPr>
          <w:rFonts w:asciiTheme="minorHAnsi" w:hAnsiTheme="minorHAnsi" w:cstheme="minorHAnsi"/>
          <w:sz w:val="22"/>
          <w:szCs w:val="24"/>
        </w:rPr>
        <w:t xml:space="preserve">may </w:t>
      </w:r>
      <w:r w:rsidR="007B15A6">
        <w:rPr>
          <w:rFonts w:asciiTheme="minorHAnsi" w:hAnsiTheme="minorHAnsi" w:cstheme="minorHAnsi"/>
          <w:sz w:val="22"/>
          <w:szCs w:val="24"/>
        </w:rPr>
        <w:t>disperse</w:t>
      </w:r>
      <w:r w:rsidRPr="00277A30">
        <w:rPr>
          <w:rFonts w:asciiTheme="minorHAnsi" w:hAnsiTheme="minorHAnsi" w:cstheme="minorHAnsi"/>
          <w:sz w:val="22"/>
          <w:szCs w:val="24"/>
        </w:rPr>
        <w:t xml:space="preserve"> into the maintenance area and impact PM</w:t>
      </w:r>
      <w:r w:rsidRPr="00277A30">
        <w:rPr>
          <w:rFonts w:asciiTheme="minorHAnsi" w:hAnsiTheme="minorHAnsi" w:cstheme="minorHAnsi"/>
          <w:sz w:val="22"/>
          <w:szCs w:val="24"/>
          <w:vertAlign w:val="subscript"/>
        </w:rPr>
        <w:t>10</w:t>
      </w:r>
      <w:r w:rsidRPr="00277A30">
        <w:rPr>
          <w:rFonts w:asciiTheme="minorHAnsi" w:hAnsiTheme="minorHAnsi" w:cstheme="minorHAnsi"/>
          <w:sz w:val="22"/>
          <w:szCs w:val="24"/>
        </w:rPr>
        <w:t xml:space="preserve"> levels, only residential wood smoke </w:t>
      </w:r>
      <w:r w:rsidR="007B15A6">
        <w:rPr>
          <w:rFonts w:asciiTheme="minorHAnsi" w:hAnsiTheme="minorHAnsi" w:cstheme="minorHAnsi"/>
          <w:sz w:val="22"/>
          <w:szCs w:val="24"/>
        </w:rPr>
        <w:t>come from within the maintenance area boundary wa</w:t>
      </w:r>
      <w:r w:rsidRPr="00277A30">
        <w:rPr>
          <w:rFonts w:asciiTheme="minorHAnsi" w:hAnsiTheme="minorHAnsi" w:cstheme="minorHAnsi"/>
          <w:sz w:val="22"/>
          <w:szCs w:val="24"/>
        </w:rPr>
        <w:t>s estimated.</w:t>
      </w:r>
    </w:p>
    <w:p w14:paraId="5AF8B6BB" w14:textId="77777777" w:rsidR="00F8155C" w:rsidRPr="00277A30" w:rsidRDefault="00F8155C" w:rsidP="00EF2C67">
      <w:pPr>
        <w:rPr>
          <w:rFonts w:asciiTheme="minorHAnsi" w:hAnsiTheme="minorHAnsi" w:cstheme="minorHAnsi"/>
          <w:sz w:val="22"/>
          <w:szCs w:val="24"/>
        </w:rPr>
      </w:pPr>
    </w:p>
    <w:p w14:paraId="12870F75" w14:textId="77777777" w:rsidR="00EF2C67" w:rsidRPr="00277A30" w:rsidRDefault="00EF2C67" w:rsidP="00EF2C67">
      <w:pPr>
        <w:rPr>
          <w:rFonts w:asciiTheme="minorHAnsi" w:hAnsiTheme="minorHAnsi" w:cstheme="minorHAnsi"/>
          <w:sz w:val="22"/>
          <w:szCs w:val="24"/>
        </w:rPr>
      </w:pPr>
      <w:r w:rsidRPr="00277A30">
        <w:rPr>
          <w:rFonts w:asciiTheme="minorHAnsi" w:hAnsiTheme="minorHAnsi" w:cstheme="minorHAnsi"/>
          <w:b/>
          <w:i/>
          <w:sz w:val="22"/>
          <w:szCs w:val="24"/>
        </w:rPr>
        <w:t xml:space="preserve">Significant source categories - </w:t>
      </w:r>
      <w:r w:rsidRPr="00277A30">
        <w:rPr>
          <w:rFonts w:asciiTheme="minorHAnsi" w:hAnsiTheme="minorHAnsi" w:cstheme="minorHAnsi"/>
          <w:sz w:val="22"/>
          <w:szCs w:val="24"/>
        </w:rPr>
        <w:t>The most significant sources of PM</w:t>
      </w:r>
      <w:r w:rsidRPr="00277A30">
        <w:rPr>
          <w:rFonts w:asciiTheme="minorHAnsi" w:hAnsiTheme="minorHAnsi" w:cstheme="minorHAnsi"/>
          <w:sz w:val="22"/>
          <w:szCs w:val="24"/>
          <w:vertAlign w:val="subscript"/>
        </w:rPr>
        <w:t>10</w:t>
      </w:r>
      <w:r w:rsidRPr="00277A30">
        <w:rPr>
          <w:rFonts w:asciiTheme="minorHAnsi" w:hAnsiTheme="minorHAnsi" w:cstheme="minorHAnsi"/>
          <w:sz w:val="22"/>
          <w:szCs w:val="24"/>
        </w:rPr>
        <w:t xml:space="preserve"> listed in the original maintenance plan for the Seattle and Tacoma Maintenance Areas was industrial emissions.  For the Kent Maintenance Area, the major source of emission was from Residential Wood Combustion, and to a lesser extent diesel and gas vehicle exhaust. </w:t>
      </w:r>
    </w:p>
    <w:p w14:paraId="6268C814" w14:textId="77777777" w:rsidR="00EF2C67" w:rsidRPr="00277A30" w:rsidRDefault="00EF2C67" w:rsidP="00EF2C67">
      <w:pPr>
        <w:rPr>
          <w:rFonts w:asciiTheme="minorHAnsi" w:hAnsiTheme="minorHAnsi" w:cstheme="minorHAnsi"/>
          <w:sz w:val="22"/>
          <w:szCs w:val="24"/>
        </w:rPr>
      </w:pPr>
    </w:p>
    <w:p w14:paraId="68D09987" w14:textId="77777777" w:rsidR="00EF2C67" w:rsidRPr="00277A30" w:rsidRDefault="00277A30" w:rsidP="00EF2C67">
      <w:pPr>
        <w:rPr>
          <w:rFonts w:asciiTheme="minorHAnsi" w:hAnsiTheme="minorHAnsi" w:cstheme="minorHAnsi"/>
          <w:sz w:val="22"/>
          <w:szCs w:val="24"/>
        </w:rPr>
      </w:pPr>
      <w:r w:rsidRPr="00277A30">
        <w:rPr>
          <w:rFonts w:asciiTheme="minorHAnsi" w:hAnsiTheme="minorHAnsi" w:cstheme="minorHAnsi"/>
          <w:sz w:val="22"/>
          <w:szCs w:val="24"/>
        </w:rPr>
        <w:lastRenderedPageBreak/>
        <w:t>Fugitive dust emissions from coal trains were estimated and are</w:t>
      </w:r>
      <w:r w:rsidR="00EF2C67" w:rsidRPr="00277A30">
        <w:rPr>
          <w:rFonts w:asciiTheme="minorHAnsi" w:hAnsiTheme="minorHAnsi" w:cstheme="minorHAnsi"/>
          <w:sz w:val="22"/>
          <w:szCs w:val="24"/>
        </w:rPr>
        <w:t xml:space="preserve"> included in the total locomotive emissions.</w:t>
      </w:r>
    </w:p>
    <w:p w14:paraId="259ED052" w14:textId="77777777" w:rsidR="00EF2C67" w:rsidRPr="00277A30" w:rsidRDefault="00EF2C67" w:rsidP="00EF2C67">
      <w:pPr>
        <w:rPr>
          <w:rFonts w:asciiTheme="minorHAnsi" w:hAnsiTheme="minorHAnsi" w:cstheme="minorHAnsi"/>
          <w:sz w:val="22"/>
          <w:szCs w:val="24"/>
        </w:rPr>
      </w:pPr>
    </w:p>
    <w:p w14:paraId="58AAB26E" w14:textId="77777777" w:rsidR="00EF2C67" w:rsidRPr="00277A30" w:rsidRDefault="00EF2C67" w:rsidP="00EF2C67">
      <w:pPr>
        <w:rPr>
          <w:rFonts w:asciiTheme="minorHAnsi" w:hAnsiTheme="minorHAnsi" w:cstheme="minorHAnsi"/>
          <w:sz w:val="22"/>
          <w:szCs w:val="24"/>
        </w:rPr>
      </w:pPr>
      <w:r w:rsidRPr="00277A30">
        <w:rPr>
          <w:rFonts w:asciiTheme="minorHAnsi" w:hAnsiTheme="minorHAnsi" w:cstheme="minorHAnsi"/>
          <w:sz w:val="22"/>
          <w:szCs w:val="24"/>
        </w:rPr>
        <w:t xml:space="preserve">Other sources are deemed insignificant, including outdoor burning, construction dust, </w:t>
      </w:r>
      <w:r w:rsidR="00277A30" w:rsidRPr="00277A30">
        <w:rPr>
          <w:rFonts w:asciiTheme="minorHAnsi" w:hAnsiTheme="minorHAnsi" w:cstheme="minorHAnsi"/>
          <w:sz w:val="22"/>
          <w:szCs w:val="24"/>
        </w:rPr>
        <w:t xml:space="preserve">aircraft emissions, </w:t>
      </w:r>
      <w:r w:rsidR="009951F1">
        <w:rPr>
          <w:rFonts w:asciiTheme="minorHAnsi" w:hAnsiTheme="minorHAnsi" w:cstheme="minorHAnsi"/>
          <w:sz w:val="22"/>
          <w:szCs w:val="24"/>
        </w:rPr>
        <w:t xml:space="preserve">wildfires, </w:t>
      </w:r>
      <w:r w:rsidR="00277A30" w:rsidRPr="00277A30">
        <w:rPr>
          <w:rFonts w:asciiTheme="minorHAnsi" w:hAnsiTheme="minorHAnsi" w:cstheme="minorHAnsi"/>
          <w:sz w:val="22"/>
          <w:szCs w:val="24"/>
        </w:rPr>
        <w:t xml:space="preserve">cigarette smoke, </w:t>
      </w:r>
      <w:r w:rsidRPr="00277A30">
        <w:rPr>
          <w:rFonts w:asciiTheme="minorHAnsi" w:hAnsiTheme="minorHAnsi" w:cstheme="minorHAnsi"/>
          <w:sz w:val="22"/>
          <w:szCs w:val="24"/>
        </w:rPr>
        <w:t>and commercial charbroiling.  Outdoor burning is prohibited in the three maintenance areas, so emissions would be minimal.  Neither Ecology nor PSCAA have local information on emissions for construction dust</w:t>
      </w:r>
      <w:r w:rsidR="00277A30" w:rsidRPr="00277A30">
        <w:rPr>
          <w:rFonts w:asciiTheme="minorHAnsi" w:hAnsiTheme="minorHAnsi" w:cstheme="minorHAnsi"/>
          <w:sz w:val="22"/>
          <w:szCs w:val="24"/>
        </w:rPr>
        <w:t>, cigarette smoke,</w:t>
      </w:r>
      <w:r w:rsidRPr="00277A30">
        <w:rPr>
          <w:rFonts w:asciiTheme="minorHAnsi" w:hAnsiTheme="minorHAnsi" w:cstheme="minorHAnsi"/>
          <w:sz w:val="22"/>
          <w:szCs w:val="24"/>
        </w:rPr>
        <w:t xml:space="preserve"> or commercial charbroiling, but is assumed to be minimal in these areas.  </w:t>
      </w:r>
      <w:r w:rsidR="009951F1">
        <w:rPr>
          <w:rFonts w:asciiTheme="minorHAnsi" w:hAnsiTheme="minorHAnsi" w:cstheme="minorHAnsi"/>
          <w:sz w:val="22"/>
          <w:szCs w:val="24"/>
        </w:rPr>
        <w:t xml:space="preserve">Smoke from wildfires in Puget Sound is rare and was considered negligible.  </w:t>
      </w:r>
      <w:r w:rsidR="00277A30" w:rsidRPr="00277A30">
        <w:rPr>
          <w:rFonts w:asciiTheme="minorHAnsi" w:hAnsiTheme="minorHAnsi" w:cstheme="minorHAnsi"/>
          <w:sz w:val="22"/>
          <w:szCs w:val="24"/>
        </w:rPr>
        <w:t xml:space="preserve">Some of these </w:t>
      </w:r>
      <w:r w:rsidRPr="00277A30">
        <w:rPr>
          <w:rFonts w:asciiTheme="minorHAnsi" w:hAnsiTheme="minorHAnsi" w:cstheme="minorHAnsi"/>
          <w:sz w:val="22"/>
          <w:szCs w:val="24"/>
        </w:rPr>
        <w:t xml:space="preserve">values are included in the 2011 NEI, however the emission estimates have </w:t>
      </w:r>
      <w:r w:rsidR="00277A30" w:rsidRPr="00277A30">
        <w:rPr>
          <w:rFonts w:asciiTheme="minorHAnsi" w:hAnsiTheme="minorHAnsi" w:cstheme="minorHAnsi"/>
          <w:sz w:val="22"/>
          <w:szCs w:val="24"/>
        </w:rPr>
        <w:t xml:space="preserve">large </w:t>
      </w:r>
      <w:r w:rsidRPr="00277A30">
        <w:rPr>
          <w:rFonts w:asciiTheme="minorHAnsi" w:hAnsiTheme="minorHAnsi" w:cstheme="minorHAnsi"/>
          <w:sz w:val="22"/>
          <w:szCs w:val="24"/>
        </w:rPr>
        <w:t>uncertainties because the data was collected nationally and was not developed specifically for local area</w:t>
      </w:r>
      <w:r w:rsidR="00277A30" w:rsidRPr="00277A30">
        <w:rPr>
          <w:rFonts w:asciiTheme="minorHAnsi" w:hAnsiTheme="minorHAnsi" w:cstheme="minorHAnsi"/>
          <w:sz w:val="22"/>
          <w:szCs w:val="24"/>
        </w:rPr>
        <w:t xml:space="preserve">s, </w:t>
      </w:r>
      <w:r w:rsidRPr="00277A30">
        <w:rPr>
          <w:rFonts w:asciiTheme="minorHAnsi" w:hAnsiTheme="minorHAnsi" w:cstheme="minorHAnsi"/>
          <w:sz w:val="22"/>
          <w:szCs w:val="24"/>
        </w:rPr>
        <w:t>or for sub-county regions like the Seattle, Tacoma, and Kent Maintenance Areas.</w:t>
      </w:r>
    </w:p>
    <w:p w14:paraId="278BFB3B" w14:textId="77777777" w:rsidR="00EF2C67" w:rsidRPr="00277A30" w:rsidRDefault="00EF2C67" w:rsidP="00EF2C67">
      <w:pPr>
        <w:rPr>
          <w:rFonts w:asciiTheme="minorHAnsi" w:hAnsiTheme="minorHAnsi" w:cstheme="minorHAnsi"/>
          <w:sz w:val="22"/>
          <w:szCs w:val="24"/>
        </w:rPr>
      </w:pPr>
    </w:p>
    <w:p w14:paraId="4031D509" w14:textId="77777777" w:rsidR="00EF2C67" w:rsidRPr="00277A30" w:rsidRDefault="00EF2C67" w:rsidP="00EF2C67">
      <w:pPr>
        <w:rPr>
          <w:rFonts w:asciiTheme="minorHAnsi" w:hAnsiTheme="minorHAnsi" w:cstheme="minorHAnsi"/>
          <w:sz w:val="22"/>
          <w:szCs w:val="24"/>
        </w:rPr>
      </w:pPr>
      <w:r w:rsidRPr="00277A30">
        <w:rPr>
          <w:rFonts w:asciiTheme="minorHAnsi" w:hAnsiTheme="minorHAnsi" w:cstheme="minorHAnsi"/>
          <w:b/>
          <w:i/>
          <w:sz w:val="22"/>
          <w:szCs w:val="24"/>
        </w:rPr>
        <w:t xml:space="preserve">Maintenance Plan Inventory - </w:t>
      </w:r>
      <w:r w:rsidRPr="00277A30">
        <w:rPr>
          <w:rFonts w:asciiTheme="minorHAnsi" w:hAnsiTheme="minorHAnsi" w:cstheme="minorHAnsi"/>
          <w:sz w:val="22"/>
          <w:szCs w:val="24"/>
        </w:rPr>
        <w:t xml:space="preserve">Emissions for these seven emission categories are shown in Table </w:t>
      </w:r>
      <w:r w:rsidRPr="00277A30">
        <w:rPr>
          <w:rFonts w:asciiTheme="minorHAnsi" w:hAnsiTheme="minorHAnsi" w:cstheme="minorHAnsi"/>
          <w:sz w:val="22"/>
          <w:szCs w:val="24"/>
          <w:highlight w:val="yellow"/>
        </w:rPr>
        <w:t>X</w:t>
      </w:r>
      <w:r w:rsidRPr="00277A30">
        <w:rPr>
          <w:rFonts w:asciiTheme="minorHAnsi" w:hAnsiTheme="minorHAnsi" w:cstheme="minorHAnsi"/>
          <w:sz w:val="22"/>
          <w:szCs w:val="24"/>
        </w:rPr>
        <w:t xml:space="preserve"> below. Washington State’s 2011 EI is the most recent, complete, readily available emission inventory for King and Pierce County.  </w:t>
      </w:r>
    </w:p>
    <w:p w14:paraId="52C68280" w14:textId="77777777" w:rsidR="00EF2C67" w:rsidRPr="00277A30" w:rsidRDefault="00EF2C67" w:rsidP="00EF2C67">
      <w:pPr>
        <w:widowControl/>
        <w:rPr>
          <w:rFonts w:asciiTheme="minorHAnsi" w:hAnsiTheme="minorHAnsi" w:cstheme="minorHAnsi"/>
          <w:sz w:val="22"/>
          <w:szCs w:val="24"/>
        </w:rPr>
      </w:pPr>
    </w:p>
    <w:p w14:paraId="2489463D" w14:textId="77777777" w:rsidR="00EF2C67" w:rsidRPr="00277A30" w:rsidRDefault="00EF2C67" w:rsidP="00EF2C67">
      <w:pPr>
        <w:widowControl/>
        <w:rPr>
          <w:rFonts w:asciiTheme="minorHAnsi" w:hAnsiTheme="minorHAnsi" w:cstheme="minorHAnsi"/>
          <w:sz w:val="22"/>
          <w:szCs w:val="24"/>
        </w:rPr>
      </w:pPr>
      <w:r w:rsidRPr="00277A30">
        <w:rPr>
          <w:rFonts w:asciiTheme="minorHAnsi" w:hAnsiTheme="minorHAnsi" w:cstheme="minorHAnsi"/>
          <w:sz w:val="22"/>
          <w:szCs w:val="24"/>
        </w:rPr>
        <w:t xml:space="preserve">Table </w:t>
      </w:r>
      <w:r w:rsidRPr="00277A30">
        <w:rPr>
          <w:rFonts w:asciiTheme="minorHAnsi" w:hAnsiTheme="minorHAnsi" w:cstheme="minorHAnsi"/>
          <w:sz w:val="22"/>
          <w:szCs w:val="24"/>
          <w:highlight w:val="yellow"/>
        </w:rPr>
        <w:t>X</w:t>
      </w:r>
      <w:r w:rsidRPr="00277A30">
        <w:rPr>
          <w:rFonts w:asciiTheme="minorHAnsi" w:hAnsiTheme="minorHAnsi" w:cstheme="minorHAnsi"/>
          <w:sz w:val="22"/>
          <w:szCs w:val="24"/>
        </w:rPr>
        <w:t>.  Seattle, Tacoma, and Kent Maintenance Area Annual and Winter Day PM</w:t>
      </w:r>
      <w:r w:rsidRPr="00277A30">
        <w:rPr>
          <w:rFonts w:asciiTheme="minorHAnsi" w:hAnsiTheme="minorHAnsi" w:cstheme="minorHAnsi"/>
          <w:sz w:val="22"/>
          <w:szCs w:val="24"/>
          <w:vertAlign w:val="subscript"/>
        </w:rPr>
        <w:t>10</w:t>
      </w:r>
      <w:r w:rsidRPr="00277A30">
        <w:rPr>
          <w:rFonts w:asciiTheme="minorHAnsi" w:hAnsiTheme="minorHAnsi" w:cstheme="minorHAnsi"/>
          <w:sz w:val="22"/>
          <w:szCs w:val="24"/>
        </w:rPr>
        <w:t xml:space="preserve"> Emissions</w:t>
      </w:r>
    </w:p>
    <w:p w14:paraId="41584E8D" w14:textId="77777777" w:rsidR="00EF2C67" w:rsidRPr="00277A30" w:rsidRDefault="00EF2C67" w:rsidP="00EF2C67">
      <w:pPr>
        <w:widowControl/>
        <w:rPr>
          <w:rFonts w:asciiTheme="minorHAnsi" w:hAnsiTheme="minorHAnsi" w:cstheme="minorHAnsi"/>
          <w:sz w:val="22"/>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530"/>
        <w:gridCol w:w="900"/>
        <w:gridCol w:w="694"/>
        <w:gridCol w:w="571"/>
        <w:gridCol w:w="562"/>
        <w:gridCol w:w="672"/>
        <w:gridCol w:w="571"/>
        <w:gridCol w:w="562"/>
        <w:gridCol w:w="688"/>
        <w:gridCol w:w="630"/>
        <w:gridCol w:w="630"/>
      </w:tblGrid>
      <w:tr w:rsidR="003D2C11" w:rsidRPr="00277A30" w14:paraId="0E8B3AC7" w14:textId="77777777" w:rsidTr="008E7D34">
        <w:trPr>
          <w:cantSplit/>
          <w:trHeight w:val="77"/>
        </w:trPr>
        <w:tc>
          <w:tcPr>
            <w:tcW w:w="4698" w:type="dxa"/>
            <w:gridSpan w:val="3"/>
            <w:textDirection w:val="btLr"/>
          </w:tcPr>
          <w:p w14:paraId="73CA607E" w14:textId="77777777" w:rsidR="003D2C11" w:rsidRPr="00277A30" w:rsidRDefault="003D2C11" w:rsidP="00B04963">
            <w:pPr>
              <w:widowControl/>
              <w:ind w:left="113" w:right="113"/>
              <w:rPr>
                <w:rFonts w:asciiTheme="minorHAnsi" w:hAnsiTheme="minorHAnsi" w:cstheme="minorHAnsi"/>
                <w:szCs w:val="24"/>
              </w:rPr>
            </w:pPr>
          </w:p>
        </w:tc>
        <w:tc>
          <w:tcPr>
            <w:tcW w:w="1827" w:type="dxa"/>
            <w:gridSpan w:val="3"/>
            <w:shd w:val="clear" w:color="auto" w:fill="EEECE1" w:themeFill="background2"/>
          </w:tcPr>
          <w:p w14:paraId="35E4C9D8" w14:textId="77777777" w:rsidR="003D2C11" w:rsidRPr="00277A30" w:rsidRDefault="003D2C11" w:rsidP="007B15A6">
            <w:pPr>
              <w:widowControl/>
              <w:jc w:val="center"/>
              <w:rPr>
                <w:rFonts w:asciiTheme="minorHAnsi" w:hAnsiTheme="minorHAnsi" w:cstheme="minorHAnsi"/>
                <w:b/>
                <w:szCs w:val="24"/>
              </w:rPr>
            </w:pPr>
            <w:r w:rsidRPr="00277A30">
              <w:rPr>
                <w:rFonts w:asciiTheme="minorHAnsi" w:hAnsiTheme="minorHAnsi" w:cstheme="minorHAnsi"/>
                <w:b/>
                <w:szCs w:val="24"/>
              </w:rPr>
              <w:t>Seattle Duwamish</w:t>
            </w:r>
          </w:p>
        </w:tc>
        <w:tc>
          <w:tcPr>
            <w:tcW w:w="1805" w:type="dxa"/>
            <w:gridSpan w:val="3"/>
          </w:tcPr>
          <w:p w14:paraId="252037EA" w14:textId="77777777" w:rsidR="003D2C11" w:rsidRPr="00277A30" w:rsidRDefault="003D2C11" w:rsidP="007B15A6">
            <w:pPr>
              <w:widowControl/>
              <w:jc w:val="center"/>
              <w:rPr>
                <w:rFonts w:asciiTheme="minorHAnsi" w:hAnsiTheme="minorHAnsi" w:cstheme="minorHAnsi"/>
                <w:b/>
                <w:szCs w:val="24"/>
              </w:rPr>
            </w:pPr>
            <w:r w:rsidRPr="00277A30">
              <w:rPr>
                <w:rFonts w:asciiTheme="minorHAnsi" w:hAnsiTheme="minorHAnsi" w:cstheme="minorHAnsi"/>
                <w:b/>
                <w:szCs w:val="24"/>
              </w:rPr>
              <w:t>Tacoma Tideflats</w:t>
            </w:r>
          </w:p>
        </w:tc>
        <w:tc>
          <w:tcPr>
            <w:tcW w:w="1948" w:type="dxa"/>
            <w:gridSpan w:val="3"/>
            <w:shd w:val="clear" w:color="auto" w:fill="EEECE1" w:themeFill="background2"/>
          </w:tcPr>
          <w:p w14:paraId="600DDAAE" w14:textId="77777777" w:rsidR="003D2C11" w:rsidRPr="00277A30" w:rsidRDefault="003D2C11" w:rsidP="007B15A6">
            <w:pPr>
              <w:widowControl/>
              <w:jc w:val="center"/>
              <w:rPr>
                <w:rFonts w:asciiTheme="minorHAnsi" w:hAnsiTheme="minorHAnsi" w:cstheme="minorHAnsi"/>
                <w:b/>
                <w:szCs w:val="24"/>
              </w:rPr>
            </w:pPr>
            <w:r w:rsidRPr="00277A30">
              <w:rPr>
                <w:rFonts w:asciiTheme="minorHAnsi" w:hAnsiTheme="minorHAnsi" w:cstheme="minorHAnsi"/>
                <w:b/>
                <w:szCs w:val="24"/>
              </w:rPr>
              <w:t>Kent</w:t>
            </w:r>
          </w:p>
        </w:tc>
      </w:tr>
      <w:tr w:rsidR="00EF2C67" w:rsidRPr="00277A30" w14:paraId="71EF5867" w14:textId="77777777" w:rsidTr="008E7D34">
        <w:trPr>
          <w:cantSplit/>
          <w:trHeight w:val="2555"/>
        </w:trPr>
        <w:tc>
          <w:tcPr>
            <w:tcW w:w="2268" w:type="dxa"/>
            <w:textDirection w:val="btLr"/>
            <w:vAlign w:val="center"/>
          </w:tcPr>
          <w:p w14:paraId="0E5A978C" w14:textId="77777777" w:rsidR="00EF2C67" w:rsidRPr="00277A30" w:rsidRDefault="00EF2C67" w:rsidP="007B15A6">
            <w:pPr>
              <w:widowControl/>
              <w:ind w:left="113" w:right="113"/>
              <w:jc w:val="center"/>
              <w:rPr>
                <w:rFonts w:asciiTheme="minorHAnsi" w:hAnsiTheme="minorHAnsi" w:cstheme="minorHAnsi"/>
                <w:b/>
                <w:szCs w:val="24"/>
              </w:rPr>
            </w:pPr>
            <w:r w:rsidRPr="00277A30">
              <w:rPr>
                <w:rFonts w:asciiTheme="minorHAnsi" w:hAnsiTheme="minorHAnsi" w:cstheme="minorHAnsi"/>
                <w:b/>
                <w:szCs w:val="24"/>
              </w:rPr>
              <w:t>Emission Categories</w:t>
            </w:r>
          </w:p>
        </w:tc>
        <w:tc>
          <w:tcPr>
            <w:tcW w:w="1530" w:type="dxa"/>
            <w:textDirection w:val="btLr"/>
            <w:vAlign w:val="center"/>
          </w:tcPr>
          <w:p w14:paraId="447492A0" w14:textId="77777777" w:rsidR="00EF2C67" w:rsidRPr="00277A30" w:rsidRDefault="00EF2C67" w:rsidP="007B15A6">
            <w:pPr>
              <w:widowControl/>
              <w:ind w:left="113" w:right="113"/>
              <w:jc w:val="center"/>
              <w:rPr>
                <w:rFonts w:asciiTheme="minorHAnsi" w:hAnsiTheme="minorHAnsi" w:cstheme="minorHAnsi"/>
                <w:b/>
                <w:szCs w:val="24"/>
              </w:rPr>
            </w:pPr>
            <w:r w:rsidRPr="00277A30">
              <w:rPr>
                <w:rFonts w:asciiTheme="minorHAnsi" w:hAnsiTheme="minorHAnsi" w:cstheme="minorHAnsi"/>
                <w:b/>
                <w:szCs w:val="24"/>
              </w:rPr>
              <w:t>Emission Inventory Source</w:t>
            </w:r>
          </w:p>
        </w:tc>
        <w:tc>
          <w:tcPr>
            <w:tcW w:w="900" w:type="dxa"/>
            <w:textDirection w:val="btLr"/>
            <w:vAlign w:val="center"/>
          </w:tcPr>
          <w:p w14:paraId="4729E9E1" w14:textId="77777777" w:rsidR="00EF2C67" w:rsidRPr="00277A30" w:rsidRDefault="00EF2C67" w:rsidP="007B15A6">
            <w:pPr>
              <w:widowControl/>
              <w:ind w:left="113" w:right="113"/>
              <w:jc w:val="center"/>
              <w:rPr>
                <w:rFonts w:asciiTheme="minorHAnsi" w:hAnsiTheme="minorHAnsi" w:cstheme="minorHAnsi"/>
                <w:b/>
                <w:szCs w:val="24"/>
              </w:rPr>
            </w:pPr>
            <w:r w:rsidRPr="00277A30">
              <w:rPr>
                <w:rFonts w:asciiTheme="minorHAnsi" w:hAnsiTheme="minorHAnsi" w:cstheme="minorHAnsi"/>
                <w:b/>
                <w:szCs w:val="24"/>
              </w:rPr>
              <w:t>Emission Report Year</w:t>
            </w:r>
          </w:p>
        </w:tc>
        <w:tc>
          <w:tcPr>
            <w:tcW w:w="694" w:type="dxa"/>
            <w:shd w:val="clear" w:color="auto" w:fill="EEECE1" w:themeFill="background2"/>
            <w:textDirection w:val="btLr"/>
            <w:vAlign w:val="center"/>
          </w:tcPr>
          <w:p w14:paraId="2DFE29D7" w14:textId="77777777" w:rsidR="00EF2C67" w:rsidRPr="00277A30" w:rsidRDefault="00EF2C67" w:rsidP="007B15A6">
            <w:pPr>
              <w:widowControl/>
              <w:ind w:left="113" w:right="113"/>
              <w:jc w:val="center"/>
              <w:rPr>
                <w:rFonts w:asciiTheme="minorHAnsi" w:hAnsiTheme="minorHAnsi" w:cstheme="minorHAnsi"/>
                <w:b/>
                <w:szCs w:val="24"/>
              </w:rPr>
            </w:pPr>
            <w:r w:rsidRPr="00277A30">
              <w:rPr>
                <w:rFonts w:asciiTheme="minorHAnsi" w:hAnsiTheme="minorHAnsi" w:cstheme="minorHAnsi"/>
                <w:b/>
                <w:szCs w:val="24"/>
              </w:rPr>
              <w:t>Annual, tons/</w:t>
            </w:r>
            <w:proofErr w:type="spellStart"/>
            <w:r w:rsidRPr="00277A30">
              <w:rPr>
                <w:rFonts w:asciiTheme="minorHAnsi" w:hAnsiTheme="minorHAnsi" w:cstheme="minorHAnsi"/>
                <w:b/>
                <w:szCs w:val="24"/>
              </w:rPr>
              <w:t>yr</w:t>
            </w:r>
            <w:proofErr w:type="spellEnd"/>
          </w:p>
        </w:tc>
        <w:tc>
          <w:tcPr>
            <w:tcW w:w="571" w:type="dxa"/>
            <w:shd w:val="clear" w:color="auto" w:fill="EEECE1" w:themeFill="background2"/>
            <w:textDirection w:val="btLr"/>
            <w:vAlign w:val="center"/>
          </w:tcPr>
          <w:p w14:paraId="0A97F36D" w14:textId="77777777" w:rsidR="00EF2C67" w:rsidRPr="00277A30" w:rsidRDefault="00EF2C67" w:rsidP="007B15A6">
            <w:pPr>
              <w:widowControl/>
              <w:ind w:left="113" w:right="113"/>
              <w:jc w:val="center"/>
              <w:rPr>
                <w:rFonts w:asciiTheme="minorHAnsi" w:hAnsiTheme="minorHAnsi" w:cstheme="minorHAnsi"/>
                <w:b/>
                <w:szCs w:val="24"/>
              </w:rPr>
            </w:pPr>
            <w:r w:rsidRPr="00277A30">
              <w:rPr>
                <w:rFonts w:asciiTheme="minorHAnsi" w:hAnsiTheme="minorHAnsi" w:cstheme="minorHAnsi"/>
                <w:b/>
                <w:szCs w:val="24"/>
              </w:rPr>
              <w:t>Tons/winter day</w:t>
            </w:r>
          </w:p>
        </w:tc>
        <w:tc>
          <w:tcPr>
            <w:tcW w:w="562" w:type="dxa"/>
            <w:shd w:val="clear" w:color="auto" w:fill="EEECE1" w:themeFill="background2"/>
            <w:textDirection w:val="btLr"/>
            <w:vAlign w:val="center"/>
          </w:tcPr>
          <w:p w14:paraId="026259AB" w14:textId="77777777" w:rsidR="00EF2C67" w:rsidRPr="00277A30" w:rsidRDefault="00EF2C67" w:rsidP="007B15A6">
            <w:pPr>
              <w:widowControl/>
              <w:ind w:left="113" w:right="113"/>
              <w:jc w:val="center"/>
              <w:rPr>
                <w:rFonts w:asciiTheme="minorHAnsi" w:hAnsiTheme="minorHAnsi" w:cstheme="minorHAnsi"/>
                <w:b/>
                <w:szCs w:val="24"/>
              </w:rPr>
            </w:pPr>
            <w:r w:rsidRPr="00277A30">
              <w:rPr>
                <w:rFonts w:asciiTheme="minorHAnsi" w:hAnsiTheme="minorHAnsi" w:cstheme="minorHAnsi"/>
                <w:b/>
                <w:szCs w:val="24"/>
              </w:rPr>
              <w:t>% of total tons/winter day</w:t>
            </w:r>
          </w:p>
        </w:tc>
        <w:tc>
          <w:tcPr>
            <w:tcW w:w="672" w:type="dxa"/>
            <w:textDirection w:val="btLr"/>
            <w:vAlign w:val="center"/>
          </w:tcPr>
          <w:p w14:paraId="1216AA06" w14:textId="77777777" w:rsidR="00EF2C67" w:rsidRPr="00277A30" w:rsidRDefault="00EF2C67" w:rsidP="007B15A6">
            <w:pPr>
              <w:widowControl/>
              <w:ind w:left="113" w:right="113"/>
              <w:jc w:val="center"/>
              <w:rPr>
                <w:rFonts w:asciiTheme="minorHAnsi" w:hAnsiTheme="minorHAnsi" w:cstheme="minorHAnsi"/>
                <w:b/>
                <w:szCs w:val="24"/>
              </w:rPr>
            </w:pPr>
            <w:r w:rsidRPr="00277A30">
              <w:rPr>
                <w:rFonts w:asciiTheme="minorHAnsi" w:hAnsiTheme="minorHAnsi" w:cstheme="minorHAnsi"/>
                <w:b/>
                <w:szCs w:val="24"/>
              </w:rPr>
              <w:t>Annual, tons/</w:t>
            </w:r>
            <w:proofErr w:type="spellStart"/>
            <w:r w:rsidRPr="00277A30">
              <w:rPr>
                <w:rFonts w:asciiTheme="minorHAnsi" w:hAnsiTheme="minorHAnsi" w:cstheme="minorHAnsi"/>
                <w:b/>
                <w:szCs w:val="24"/>
              </w:rPr>
              <w:t>yr</w:t>
            </w:r>
            <w:proofErr w:type="spellEnd"/>
          </w:p>
        </w:tc>
        <w:tc>
          <w:tcPr>
            <w:tcW w:w="571" w:type="dxa"/>
            <w:textDirection w:val="btLr"/>
            <w:vAlign w:val="center"/>
          </w:tcPr>
          <w:p w14:paraId="0A8564CD" w14:textId="77777777" w:rsidR="00EF2C67" w:rsidRPr="00277A30" w:rsidRDefault="00EF2C67" w:rsidP="007B15A6">
            <w:pPr>
              <w:widowControl/>
              <w:ind w:left="113" w:right="113"/>
              <w:jc w:val="center"/>
              <w:rPr>
                <w:rFonts w:asciiTheme="minorHAnsi" w:hAnsiTheme="minorHAnsi" w:cstheme="minorHAnsi"/>
                <w:b/>
                <w:szCs w:val="24"/>
              </w:rPr>
            </w:pPr>
            <w:r w:rsidRPr="00277A30">
              <w:rPr>
                <w:rFonts w:asciiTheme="minorHAnsi" w:hAnsiTheme="minorHAnsi" w:cstheme="minorHAnsi"/>
                <w:b/>
                <w:szCs w:val="24"/>
              </w:rPr>
              <w:t>Tons/winter day</w:t>
            </w:r>
          </w:p>
        </w:tc>
        <w:tc>
          <w:tcPr>
            <w:tcW w:w="562" w:type="dxa"/>
            <w:textDirection w:val="btLr"/>
            <w:vAlign w:val="center"/>
          </w:tcPr>
          <w:p w14:paraId="3A78D4EE" w14:textId="77777777" w:rsidR="00EF2C67" w:rsidRPr="00277A30" w:rsidRDefault="00EF2C67" w:rsidP="007B15A6">
            <w:pPr>
              <w:widowControl/>
              <w:ind w:left="113" w:right="113"/>
              <w:jc w:val="center"/>
              <w:rPr>
                <w:rFonts w:asciiTheme="minorHAnsi" w:hAnsiTheme="minorHAnsi" w:cstheme="minorHAnsi"/>
                <w:b/>
                <w:szCs w:val="24"/>
              </w:rPr>
            </w:pPr>
            <w:r w:rsidRPr="00277A30">
              <w:rPr>
                <w:rFonts w:asciiTheme="minorHAnsi" w:hAnsiTheme="minorHAnsi" w:cstheme="minorHAnsi"/>
                <w:b/>
                <w:szCs w:val="24"/>
              </w:rPr>
              <w:t>% of total tons/winter day</w:t>
            </w:r>
          </w:p>
        </w:tc>
        <w:tc>
          <w:tcPr>
            <w:tcW w:w="688" w:type="dxa"/>
            <w:shd w:val="clear" w:color="auto" w:fill="EEECE1" w:themeFill="background2"/>
            <w:textDirection w:val="btLr"/>
            <w:vAlign w:val="center"/>
          </w:tcPr>
          <w:p w14:paraId="488D7ABD" w14:textId="77777777" w:rsidR="00EF2C67" w:rsidRPr="00277A30" w:rsidRDefault="00EF2C67" w:rsidP="007B15A6">
            <w:pPr>
              <w:widowControl/>
              <w:ind w:left="113" w:right="113"/>
              <w:jc w:val="center"/>
              <w:rPr>
                <w:rFonts w:asciiTheme="minorHAnsi" w:hAnsiTheme="minorHAnsi" w:cstheme="minorHAnsi"/>
                <w:b/>
                <w:szCs w:val="24"/>
              </w:rPr>
            </w:pPr>
            <w:r w:rsidRPr="00277A30">
              <w:rPr>
                <w:rFonts w:asciiTheme="minorHAnsi" w:hAnsiTheme="minorHAnsi" w:cstheme="minorHAnsi"/>
                <w:b/>
                <w:szCs w:val="24"/>
              </w:rPr>
              <w:t>Annual, tons/</w:t>
            </w:r>
            <w:proofErr w:type="spellStart"/>
            <w:r w:rsidRPr="00277A30">
              <w:rPr>
                <w:rFonts w:asciiTheme="minorHAnsi" w:hAnsiTheme="minorHAnsi" w:cstheme="minorHAnsi"/>
                <w:b/>
                <w:szCs w:val="24"/>
              </w:rPr>
              <w:t>yr</w:t>
            </w:r>
            <w:proofErr w:type="spellEnd"/>
          </w:p>
        </w:tc>
        <w:tc>
          <w:tcPr>
            <w:tcW w:w="630" w:type="dxa"/>
            <w:shd w:val="clear" w:color="auto" w:fill="EEECE1" w:themeFill="background2"/>
            <w:textDirection w:val="btLr"/>
            <w:vAlign w:val="center"/>
          </w:tcPr>
          <w:p w14:paraId="76AA7B0D" w14:textId="77777777" w:rsidR="00EF2C67" w:rsidRPr="00277A30" w:rsidRDefault="00EF2C67" w:rsidP="007B15A6">
            <w:pPr>
              <w:widowControl/>
              <w:ind w:left="113" w:right="113"/>
              <w:jc w:val="center"/>
              <w:rPr>
                <w:rFonts w:asciiTheme="minorHAnsi" w:hAnsiTheme="minorHAnsi" w:cstheme="minorHAnsi"/>
                <w:b/>
                <w:szCs w:val="24"/>
              </w:rPr>
            </w:pPr>
            <w:r w:rsidRPr="00277A30">
              <w:rPr>
                <w:rFonts w:asciiTheme="minorHAnsi" w:hAnsiTheme="minorHAnsi" w:cstheme="minorHAnsi"/>
                <w:b/>
                <w:szCs w:val="24"/>
              </w:rPr>
              <w:t>Tons/winter day</w:t>
            </w:r>
          </w:p>
        </w:tc>
        <w:tc>
          <w:tcPr>
            <w:tcW w:w="630" w:type="dxa"/>
            <w:shd w:val="clear" w:color="auto" w:fill="EEECE1" w:themeFill="background2"/>
            <w:textDirection w:val="btLr"/>
            <w:vAlign w:val="center"/>
          </w:tcPr>
          <w:p w14:paraId="053F8C20" w14:textId="77777777" w:rsidR="00EF2C67" w:rsidRPr="00277A30" w:rsidRDefault="00EF2C67" w:rsidP="007B15A6">
            <w:pPr>
              <w:widowControl/>
              <w:ind w:left="113" w:right="113"/>
              <w:jc w:val="center"/>
              <w:rPr>
                <w:rFonts w:asciiTheme="minorHAnsi" w:hAnsiTheme="minorHAnsi" w:cstheme="minorHAnsi"/>
                <w:b/>
                <w:szCs w:val="24"/>
              </w:rPr>
            </w:pPr>
            <w:r w:rsidRPr="00277A30">
              <w:rPr>
                <w:rFonts w:asciiTheme="minorHAnsi" w:hAnsiTheme="minorHAnsi" w:cstheme="minorHAnsi"/>
                <w:b/>
                <w:szCs w:val="24"/>
              </w:rPr>
              <w:t>% of total tons/winter day</w:t>
            </w:r>
          </w:p>
        </w:tc>
      </w:tr>
      <w:tr w:rsidR="008E7D34" w:rsidRPr="00277A30" w14:paraId="1CF748E3" w14:textId="77777777" w:rsidTr="008E7D34">
        <w:tc>
          <w:tcPr>
            <w:tcW w:w="2268" w:type="dxa"/>
            <w:vAlign w:val="center"/>
          </w:tcPr>
          <w:p w14:paraId="061F4AC7" w14:textId="77777777" w:rsidR="008E7D34" w:rsidRPr="00277A30" w:rsidRDefault="008E7D34" w:rsidP="00B04963">
            <w:pPr>
              <w:widowControl/>
              <w:rPr>
                <w:rFonts w:asciiTheme="minorHAnsi" w:hAnsiTheme="minorHAnsi" w:cstheme="minorHAnsi"/>
                <w:szCs w:val="24"/>
              </w:rPr>
            </w:pPr>
            <w:proofErr w:type="spellStart"/>
            <w:r w:rsidRPr="00277A30">
              <w:rPr>
                <w:rFonts w:asciiTheme="minorHAnsi" w:hAnsiTheme="minorHAnsi" w:cstheme="minorHAnsi"/>
                <w:szCs w:val="24"/>
              </w:rPr>
              <w:t>Onroad</w:t>
            </w:r>
            <w:proofErr w:type="spellEnd"/>
            <w:r w:rsidRPr="00277A30">
              <w:rPr>
                <w:rFonts w:asciiTheme="minorHAnsi" w:hAnsiTheme="minorHAnsi" w:cstheme="minorHAnsi"/>
                <w:szCs w:val="24"/>
              </w:rPr>
              <w:t xml:space="preserve"> Mobile</w:t>
            </w:r>
          </w:p>
        </w:tc>
        <w:tc>
          <w:tcPr>
            <w:tcW w:w="1530" w:type="dxa"/>
            <w:vAlign w:val="center"/>
          </w:tcPr>
          <w:p w14:paraId="7984625F" w14:textId="77777777" w:rsidR="008E7D34" w:rsidRPr="00277A30" w:rsidRDefault="008E7D34" w:rsidP="00B04963">
            <w:pPr>
              <w:widowControl/>
              <w:jc w:val="center"/>
              <w:rPr>
                <w:rFonts w:asciiTheme="minorHAnsi" w:hAnsiTheme="minorHAnsi" w:cstheme="minorHAnsi"/>
                <w:szCs w:val="24"/>
              </w:rPr>
            </w:pPr>
            <w:r w:rsidRPr="00277A30">
              <w:rPr>
                <w:rFonts w:asciiTheme="minorHAnsi" w:hAnsiTheme="minorHAnsi" w:cstheme="minorHAnsi"/>
                <w:szCs w:val="24"/>
              </w:rPr>
              <w:t>2011 EI</w:t>
            </w:r>
          </w:p>
        </w:tc>
        <w:tc>
          <w:tcPr>
            <w:tcW w:w="900" w:type="dxa"/>
            <w:vAlign w:val="center"/>
          </w:tcPr>
          <w:p w14:paraId="66BECB8C" w14:textId="77777777" w:rsidR="008E7D34" w:rsidRPr="00277A30" w:rsidRDefault="008E7D34" w:rsidP="00B04963">
            <w:pPr>
              <w:widowControl/>
              <w:jc w:val="center"/>
              <w:rPr>
                <w:rFonts w:asciiTheme="minorHAnsi" w:hAnsiTheme="minorHAnsi" w:cstheme="minorHAnsi"/>
                <w:szCs w:val="24"/>
              </w:rPr>
            </w:pPr>
            <w:r w:rsidRPr="00277A30">
              <w:rPr>
                <w:rFonts w:asciiTheme="minorHAnsi" w:hAnsiTheme="minorHAnsi" w:cstheme="minorHAnsi"/>
                <w:szCs w:val="24"/>
              </w:rPr>
              <w:t>2011</w:t>
            </w:r>
          </w:p>
        </w:tc>
        <w:tc>
          <w:tcPr>
            <w:tcW w:w="694" w:type="dxa"/>
            <w:shd w:val="clear" w:color="auto" w:fill="EEECE1" w:themeFill="background2"/>
            <w:vAlign w:val="center"/>
          </w:tcPr>
          <w:p w14:paraId="4093AF92" w14:textId="77777777" w:rsidR="008E7D34" w:rsidRPr="008E7D34" w:rsidRDefault="008E7D34" w:rsidP="008E7D34">
            <w:pPr>
              <w:jc w:val="center"/>
              <w:rPr>
                <w:rFonts w:asciiTheme="minorHAnsi" w:hAnsiTheme="minorHAnsi"/>
                <w:color w:val="000000"/>
              </w:rPr>
            </w:pPr>
            <w:r w:rsidRPr="008E7D34">
              <w:rPr>
                <w:rFonts w:asciiTheme="minorHAnsi" w:hAnsiTheme="minorHAnsi"/>
                <w:color w:val="000000"/>
              </w:rPr>
              <w:t>100.8</w:t>
            </w:r>
          </w:p>
        </w:tc>
        <w:tc>
          <w:tcPr>
            <w:tcW w:w="571" w:type="dxa"/>
            <w:shd w:val="clear" w:color="auto" w:fill="EEECE1" w:themeFill="background2"/>
            <w:vAlign w:val="center"/>
          </w:tcPr>
          <w:p w14:paraId="7CC35B96" w14:textId="77777777" w:rsidR="008E7D34" w:rsidRPr="008E7D34" w:rsidRDefault="008E7D34" w:rsidP="008E7D34">
            <w:pPr>
              <w:jc w:val="center"/>
              <w:rPr>
                <w:rFonts w:asciiTheme="minorHAnsi" w:hAnsiTheme="minorHAnsi"/>
                <w:color w:val="000000"/>
              </w:rPr>
            </w:pPr>
            <w:r w:rsidRPr="008E7D34">
              <w:rPr>
                <w:rFonts w:asciiTheme="minorHAnsi" w:hAnsiTheme="minorHAnsi"/>
                <w:color w:val="000000"/>
              </w:rPr>
              <w:t>0.29</w:t>
            </w:r>
          </w:p>
        </w:tc>
        <w:tc>
          <w:tcPr>
            <w:tcW w:w="562" w:type="dxa"/>
            <w:shd w:val="clear" w:color="auto" w:fill="EEECE1" w:themeFill="background2"/>
            <w:vAlign w:val="center"/>
          </w:tcPr>
          <w:p w14:paraId="6D9D8ABE" w14:textId="77777777" w:rsidR="008E7D34" w:rsidRPr="008E7D34" w:rsidRDefault="008E7D34" w:rsidP="008E7D34">
            <w:pPr>
              <w:jc w:val="center"/>
              <w:rPr>
                <w:rFonts w:asciiTheme="minorHAnsi" w:hAnsiTheme="minorHAnsi"/>
                <w:color w:val="000000"/>
              </w:rPr>
            </w:pPr>
            <w:r w:rsidRPr="008E7D34">
              <w:rPr>
                <w:rFonts w:asciiTheme="minorHAnsi" w:hAnsiTheme="minorHAnsi"/>
                <w:color w:val="000000"/>
              </w:rPr>
              <w:t>12%</w:t>
            </w:r>
          </w:p>
        </w:tc>
        <w:tc>
          <w:tcPr>
            <w:tcW w:w="672" w:type="dxa"/>
            <w:vAlign w:val="center"/>
          </w:tcPr>
          <w:p w14:paraId="4FE0819A" w14:textId="77777777" w:rsidR="008E7D34" w:rsidRPr="008E7D34" w:rsidRDefault="008E7D34" w:rsidP="008E7D34">
            <w:pPr>
              <w:jc w:val="center"/>
              <w:rPr>
                <w:rFonts w:asciiTheme="minorHAnsi" w:hAnsiTheme="minorHAnsi"/>
                <w:color w:val="000000"/>
              </w:rPr>
            </w:pPr>
            <w:r w:rsidRPr="008E7D34">
              <w:rPr>
                <w:rFonts w:asciiTheme="minorHAnsi" w:hAnsiTheme="minorHAnsi"/>
                <w:color w:val="000000"/>
              </w:rPr>
              <w:t>59.9</w:t>
            </w:r>
          </w:p>
        </w:tc>
        <w:tc>
          <w:tcPr>
            <w:tcW w:w="571" w:type="dxa"/>
            <w:vAlign w:val="center"/>
          </w:tcPr>
          <w:p w14:paraId="72D8BE0B" w14:textId="77777777" w:rsidR="008E7D34" w:rsidRPr="008E7D34" w:rsidRDefault="008E7D34" w:rsidP="008E7D34">
            <w:pPr>
              <w:jc w:val="center"/>
              <w:rPr>
                <w:rFonts w:asciiTheme="minorHAnsi" w:hAnsiTheme="minorHAnsi"/>
                <w:color w:val="000000"/>
              </w:rPr>
            </w:pPr>
            <w:r w:rsidRPr="008E7D34">
              <w:rPr>
                <w:rFonts w:asciiTheme="minorHAnsi" w:hAnsiTheme="minorHAnsi"/>
                <w:color w:val="000000"/>
              </w:rPr>
              <w:t>0.17</w:t>
            </w:r>
          </w:p>
        </w:tc>
        <w:tc>
          <w:tcPr>
            <w:tcW w:w="562" w:type="dxa"/>
            <w:vAlign w:val="center"/>
          </w:tcPr>
          <w:p w14:paraId="7FFFA8AC" w14:textId="77777777" w:rsidR="008E7D34" w:rsidRPr="008E7D34" w:rsidRDefault="008E7D34" w:rsidP="008E7D34">
            <w:pPr>
              <w:jc w:val="center"/>
              <w:rPr>
                <w:rFonts w:asciiTheme="minorHAnsi" w:hAnsiTheme="minorHAnsi"/>
                <w:color w:val="000000"/>
              </w:rPr>
            </w:pPr>
            <w:r w:rsidRPr="008E7D34">
              <w:rPr>
                <w:rFonts w:asciiTheme="minorHAnsi" w:hAnsiTheme="minorHAnsi"/>
                <w:color w:val="000000"/>
              </w:rPr>
              <w:t>11%</w:t>
            </w:r>
          </w:p>
        </w:tc>
        <w:tc>
          <w:tcPr>
            <w:tcW w:w="688" w:type="dxa"/>
            <w:shd w:val="clear" w:color="auto" w:fill="EEECE1" w:themeFill="background2"/>
            <w:vAlign w:val="center"/>
          </w:tcPr>
          <w:p w14:paraId="0DF6D848" w14:textId="77777777" w:rsidR="008E7D34" w:rsidRPr="008E7D34" w:rsidRDefault="008E7D34" w:rsidP="008E7D34">
            <w:pPr>
              <w:jc w:val="center"/>
              <w:rPr>
                <w:rFonts w:asciiTheme="minorHAnsi" w:hAnsiTheme="minorHAnsi"/>
                <w:color w:val="000000"/>
              </w:rPr>
            </w:pPr>
            <w:r w:rsidRPr="008E7D34">
              <w:rPr>
                <w:rFonts w:asciiTheme="minorHAnsi" w:hAnsiTheme="minorHAnsi"/>
                <w:color w:val="000000"/>
              </w:rPr>
              <w:t>21.7</w:t>
            </w:r>
          </w:p>
        </w:tc>
        <w:tc>
          <w:tcPr>
            <w:tcW w:w="630" w:type="dxa"/>
            <w:shd w:val="clear" w:color="auto" w:fill="EEECE1" w:themeFill="background2"/>
            <w:vAlign w:val="center"/>
          </w:tcPr>
          <w:p w14:paraId="51D3F721" w14:textId="77777777" w:rsidR="008E7D34" w:rsidRPr="008E7D34" w:rsidRDefault="008E7D34" w:rsidP="008E7D34">
            <w:pPr>
              <w:jc w:val="center"/>
              <w:rPr>
                <w:rFonts w:asciiTheme="minorHAnsi" w:hAnsiTheme="minorHAnsi"/>
                <w:color w:val="000000"/>
              </w:rPr>
            </w:pPr>
            <w:r w:rsidRPr="008E7D34">
              <w:rPr>
                <w:rFonts w:asciiTheme="minorHAnsi" w:hAnsiTheme="minorHAnsi"/>
                <w:color w:val="000000"/>
              </w:rPr>
              <w:t>0.06</w:t>
            </w:r>
          </w:p>
        </w:tc>
        <w:tc>
          <w:tcPr>
            <w:tcW w:w="630" w:type="dxa"/>
            <w:shd w:val="clear" w:color="auto" w:fill="EEECE1" w:themeFill="background2"/>
            <w:vAlign w:val="center"/>
          </w:tcPr>
          <w:p w14:paraId="4BBC96F0" w14:textId="77777777" w:rsidR="008E7D34" w:rsidRPr="008E7D34" w:rsidRDefault="008E7D34" w:rsidP="008E7D34">
            <w:pPr>
              <w:jc w:val="center"/>
              <w:rPr>
                <w:rFonts w:asciiTheme="minorHAnsi" w:hAnsiTheme="minorHAnsi"/>
                <w:color w:val="000000"/>
              </w:rPr>
            </w:pPr>
            <w:r w:rsidRPr="008E7D34">
              <w:rPr>
                <w:rFonts w:asciiTheme="minorHAnsi" w:hAnsiTheme="minorHAnsi"/>
                <w:color w:val="000000"/>
              </w:rPr>
              <w:t>10%</w:t>
            </w:r>
          </w:p>
        </w:tc>
      </w:tr>
      <w:tr w:rsidR="008E7D34" w:rsidRPr="00277A30" w14:paraId="6E5B965B" w14:textId="77777777" w:rsidTr="008E7D34">
        <w:tc>
          <w:tcPr>
            <w:tcW w:w="2268" w:type="dxa"/>
            <w:vAlign w:val="center"/>
          </w:tcPr>
          <w:p w14:paraId="55B3DBD2" w14:textId="77777777" w:rsidR="008E7D34" w:rsidRPr="00277A30" w:rsidRDefault="008E7D34" w:rsidP="00B04963">
            <w:pPr>
              <w:widowControl/>
              <w:rPr>
                <w:rFonts w:asciiTheme="minorHAnsi" w:hAnsiTheme="minorHAnsi" w:cstheme="minorHAnsi"/>
                <w:szCs w:val="24"/>
              </w:rPr>
            </w:pPr>
            <w:r w:rsidRPr="00277A30">
              <w:rPr>
                <w:rFonts w:asciiTheme="minorHAnsi" w:hAnsiTheme="minorHAnsi" w:cstheme="minorHAnsi"/>
                <w:szCs w:val="24"/>
              </w:rPr>
              <w:t>Port and Marine</w:t>
            </w:r>
          </w:p>
        </w:tc>
        <w:tc>
          <w:tcPr>
            <w:tcW w:w="1530" w:type="dxa"/>
            <w:vAlign w:val="center"/>
          </w:tcPr>
          <w:p w14:paraId="7004D955" w14:textId="77777777" w:rsidR="008E7D34" w:rsidRPr="00277A30" w:rsidRDefault="008E7D34" w:rsidP="00B04963">
            <w:pPr>
              <w:widowControl/>
              <w:jc w:val="center"/>
              <w:rPr>
                <w:rFonts w:asciiTheme="minorHAnsi" w:hAnsiTheme="minorHAnsi" w:cstheme="minorHAnsi"/>
                <w:szCs w:val="24"/>
              </w:rPr>
            </w:pPr>
            <w:r w:rsidRPr="00277A30">
              <w:rPr>
                <w:rFonts w:asciiTheme="minorHAnsi" w:hAnsiTheme="minorHAnsi" w:cstheme="minorHAnsi"/>
                <w:szCs w:val="24"/>
              </w:rPr>
              <w:t>2011 EI</w:t>
            </w:r>
          </w:p>
        </w:tc>
        <w:tc>
          <w:tcPr>
            <w:tcW w:w="900" w:type="dxa"/>
            <w:vAlign w:val="center"/>
          </w:tcPr>
          <w:p w14:paraId="05128E1D" w14:textId="77777777" w:rsidR="008E7D34" w:rsidRPr="00277A30" w:rsidRDefault="008E7D34" w:rsidP="00B04963">
            <w:pPr>
              <w:widowControl/>
              <w:jc w:val="center"/>
              <w:rPr>
                <w:rFonts w:asciiTheme="minorHAnsi" w:hAnsiTheme="minorHAnsi" w:cstheme="minorHAnsi"/>
                <w:szCs w:val="24"/>
              </w:rPr>
            </w:pPr>
            <w:r w:rsidRPr="00277A30">
              <w:rPr>
                <w:rFonts w:asciiTheme="minorHAnsi" w:hAnsiTheme="minorHAnsi" w:cstheme="minorHAnsi"/>
                <w:szCs w:val="24"/>
              </w:rPr>
              <w:t>2011</w:t>
            </w:r>
          </w:p>
        </w:tc>
        <w:tc>
          <w:tcPr>
            <w:tcW w:w="694" w:type="dxa"/>
            <w:shd w:val="clear" w:color="auto" w:fill="EEECE1" w:themeFill="background2"/>
            <w:vAlign w:val="center"/>
          </w:tcPr>
          <w:p w14:paraId="33E2A84E" w14:textId="77777777" w:rsidR="008E7D34" w:rsidRPr="008E7D34" w:rsidRDefault="008E7D34" w:rsidP="008E7D34">
            <w:pPr>
              <w:jc w:val="center"/>
              <w:rPr>
                <w:rFonts w:asciiTheme="minorHAnsi" w:hAnsiTheme="minorHAnsi"/>
                <w:color w:val="000000"/>
              </w:rPr>
            </w:pPr>
            <w:r w:rsidRPr="008E7D34">
              <w:rPr>
                <w:rFonts w:asciiTheme="minorHAnsi" w:hAnsiTheme="minorHAnsi"/>
                <w:color w:val="000000"/>
              </w:rPr>
              <w:t>122.2</w:t>
            </w:r>
          </w:p>
        </w:tc>
        <w:tc>
          <w:tcPr>
            <w:tcW w:w="571" w:type="dxa"/>
            <w:shd w:val="clear" w:color="auto" w:fill="EEECE1" w:themeFill="background2"/>
            <w:vAlign w:val="center"/>
          </w:tcPr>
          <w:p w14:paraId="195F93E7" w14:textId="77777777" w:rsidR="008E7D34" w:rsidRPr="008E7D34" w:rsidRDefault="008E7D34" w:rsidP="008E7D34">
            <w:pPr>
              <w:jc w:val="center"/>
              <w:rPr>
                <w:rFonts w:asciiTheme="minorHAnsi" w:hAnsiTheme="minorHAnsi"/>
                <w:color w:val="000000"/>
              </w:rPr>
            </w:pPr>
            <w:r w:rsidRPr="008E7D34">
              <w:rPr>
                <w:rFonts w:asciiTheme="minorHAnsi" w:hAnsiTheme="minorHAnsi"/>
                <w:color w:val="000000"/>
              </w:rPr>
              <w:t>0.33</w:t>
            </w:r>
          </w:p>
        </w:tc>
        <w:tc>
          <w:tcPr>
            <w:tcW w:w="562" w:type="dxa"/>
            <w:shd w:val="clear" w:color="auto" w:fill="EEECE1" w:themeFill="background2"/>
            <w:vAlign w:val="center"/>
          </w:tcPr>
          <w:p w14:paraId="02B9B70D" w14:textId="77777777" w:rsidR="008E7D34" w:rsidRPr="008E7D34" w:rsidRDefault="008E7D34" w:rsidP="008E7D34">
            <w:pPr>
              <w:jc w:val="center"/>
              <w:rPr>
                <w:rFonts w:asciiTheme="minorHAnsi" w:hAnsiTheme="minorHAnsi"/>
                <w:color w:val="000000"/>
              </w:rPr>
            </w:pPr>
            <w:r w:rsidRPr="008E7D34">
              <w:rPr>
                <w:rFonts w:asciiTheme="minorHAnsi" w:hAnsiTheme="minorHAnsi"/>
                <w:color w:val="000000"/>
              </w:rPr>
              <w:t>14%</w:t>
            </w:r>
          </w:p>
        </w:tc>
        <w:tc>
          <w:tcPr>
            <w:tcW w:w="672" w:type="dxa"/>
            <w:vAlign w:val="center"/>
          </w:tcPr>
          <w:p w14:paraId="29B00EB1" w14:textId="77777777" w:rsidR="008E7D34" w:rsidRPr="008E7D34" w:rsidRDefault="008E7D34" w:rsidP="008E7D34">
            <w:pPr>
              <w:jc w:val="center"/>
              <w:rPr>
                <w:rFonts w:asciiTheme="minorHAnsi" w:hAnsiTheme="minorHAnsi"/>
                <w:color w:val="000000"/>
              </w:rPr>
            </w:pPr>
            <w:r w:rsidRPr="008E7D34">
              <w:rPr>
                <w:rFonts w:asciiTheme="minorHAnsi" w:hAnsiTheme="minorHAnsi"/>
                <w:color w:val="000000"/>
              </w:rPr>
              <w:t>77.0</w:t>
            </w:r>
          </w:p>
        </w:tc>
        <w:tc>
          <w:tcPr>
            <w:tcW w:w="571" w:type="dxa"/>
            <w:vAlign w:val="center"/>
          </w:tcPr>
          <w:p w14:paraId="62307325" w14:textId="77777777" w:rsidR="008E7D34" w:rsidRPr="008E7D34" w:rsidRDefault="008E7D34" w:rsidP="008E7D34">
            <w:pPr>
              <w:jc w:val="center"/>
              <w:rPr>
                <w:rFonts w:asciiTheme="minorHAnsi" w:hAnsiTheme="minorHAnsi"/>
                <w:color w:val="000000"/>
              </w:rPr>
            </w:pPr>
            <w:r w:rsidRPr="008E7D34">
              <w:rPr>
                <w:rFonts w:asciiTheme="minorHAnsi" w:hAnsiTheme="minorHAnsi"/>
                <w:color w:val="000000"/>
              </w:rPr>
              <w:t>0.21</w:t>
            </w:r>
          </w:p>
        </w:tc>
        <w:tc>
          <w:tcPr>
            <w:tcW w:w="562" w:type="dxa"/>
            <w:vAlign w:val="center"/>
          </w:tcPr>
          <w:p w14:paraId="77BE30EC" w14:textId="77777777" w:rsidR="008E7D34" w:rsidRPr="008E7D34" w:rsidRDefault="008E7D34" w:rsidP="008E7D34">
            <w:pPr>
              <w:jc w:val="center"/>
              <w:rPr>
                <w:rFonts w:asciiTheme="minorHAnsi" w:hAnsiTheme="minorHAnsi"/>
                <w:color w:val="000000"/>
              </w:rPr>
            </w:pPr>
            <w:r w:rsidRPr="008E7D34">
              <w:rPr>
                <w:rFonts w:asciiTheme="minorHAnsi" w:hAnsiTheme="minorHAnsi"/>
                <w:color w:val="000000"/>
              </w:rPr>
              <w:t>14%</w:t>
            </w:r>
          </w:p>
        </w:tc>
        <w:tc>
          <w:tcPr>
            <w:tcW w:w="688" w:type="dxa"/>
            <w:shd w:val="clear" w:color="auto" w:fill="EEECE1" w:themeFill="background2"/>
            <w:vAlign w:val="center"/>
          </w:tcPr>
          <w:p w14:paraId="5667CFCF" w14:textId="77777777" w:rsidR="008E7D34" w:rsidRPr="008E7D34" w:rsidRDefault="008E7D34" w:rsidP="008E7D34">
            <w:pPr>
              <w:jc w:val="center"/>
              <w:rPr>
                <w:rFonts w:asciiTheme="minorHAnsi" w:hAnsiTheme="minorHAnsi"/>
                <w:color w:val="000000"/>
              </w:rPr>
            </w:pPr>
            <w:r w:rsidRPr="008E7D34">
              <w:rPr>
                <w:rFonts w:asciiTheme="minorHAnsi" w:hAnsiTheme="minorHAnsi"/>
                <w:color w:val="000000"/>
              </w:rPr>
              <w:t>0.0</w:t>
            </w:r>
          </w:p>
        </w:tc>
        <w:tc>
          <w:tcPr>
            <w:tcW w:w="630" w:type="dxa"/>
            <w:shd w:val="clear" w:color="auto" w:fill="EEECE1" w:themeFill="background2"/>
            <w:vAlign w:val="center"/>
          </w:tcPr>
          <w:p w14:paraId="679C1EA0" w14:textId="77777777" w:rsidR="008E7D34" w:rsidRPr="008E7D34" w:rsidRDefault="008E7D34" w:rsidP="008E7D34">
            <w:pPr>
              <w:jc w:val="center"/>
              <w:rPr>
                <w:rFonts w:asciiTheme="minorHAnsi" w:hAnsiTheme="minorHAnsi"/>
                <w:color w:val="000000"/>
              </w:rPr>
            </w:pPr>
            <w:r w:rsidRPr="008E7D34">
              <w:rPr>
                <w:rFonts w:asciiTheme="minorHAnsi" w:hAnsiTheme="minorHAnsi"/>
                <w:color w:val="000000"/>
              </w:rPr>
              <w:t>0.00</w:t>
            </w:r>
          </w:p>
        </w:tc>
        <w:tc>
          <w:tcPr>
            <w:tcW w:w="630" w:type="dxa"/>
            <w:shd w:val="clear" w:color="auto" w:fill="EEECE1" w:themeFill="background2"/>
            <w:vAlign w:val="center"/>
          </w:tcPr>
          <w:p w14:paraId="6B4FC593" w14:textId="77777777" w:rsidR="008E7D34" w:rsidRPr="008E7D34" w:rsidRDefault="008E7D34" w:rsidP="008E7D34">
            <w:pPr>
              <w:jc w:val="center"/>
              <w:rPr>
                <w:rFonts w:asciiTheme="minorHAnsi" w:hAnsiTheme="minorHAnsi"/>
                <w:color w:val="000000"/>
              </w:rPr>
            </w:pPr>
            <w:r w:rsidRPr="008E7D34">
              <w:rPr>
                <w:rFonts w:asciiTheme="minorHAnsi" w:hAnsiTheme="minorHAnsi"/>
                <w:color w:val="000000"/>
              </w:rPr>
              <w:t>0%</w:t>
            </w:r>
          </w:p>
        </w:tc>
      </w:tr>
      <w:tr w:rsidR="008E7D34" w:rsidRPr="00277A30" w14:paraId="5475FD2A" w14:textId="77777777" w:rsidTr="008E7D34">
        <w:tc>
          <w:tcPr>
            <w:tcW w:w="2268" w:type="dxa"/>
            <w:vAlign w:val="center"/>
          </w:tcPr>
          <w:p w14:paraId="4AA407EF" w14:textId="77777777" w:rsidR="008E7D34" w:rsidRPr="00277A30" w:rsidRDefault="008E7D34" w:rsidP="00B04963">
            <w:pPr>
              <w:widowControl/>
              <w:rPr>
                <w:rFonts w:asciiTheme="minorHAnsi" w:hAnsiTheme="minorHAnsi" w:cstheme="minorHAnsi"/>
                <w:szCs w:val="24"/>
              </w:rPr>
            </w:pPr>
            <w:r w:rsidRPr="00277A30">
              <w:rPr>
                <w:rFonts w:asciiTheme="minorHAnsi" w:hAnsiTheme="minorHAnsi" w:cstheme="minorHAnsi"/>
                <w:szCs w:val="24"/>
              </w:rPr>
              <w:t>Locomotives</w:t>
            </w:r>
          </w:p>
        </w:tc>
        <w:tc>
          <w:tcPr>
            <w:tcW w:w="1530" w:type="dxa"/>
            <w:vAlign w:val="center"/>
          </w:tcPr>
          <w:p w14:paraId="11D144CD" w14:textId="77777777" w:rsidR="008E7D34" w:rsidRPr="00277A30" w:rsidRDefault="008E7D34" w:rsidP="00B04963">
            <w:pPr>
              <w:widowControl/>
              <w:jc w:val="center"/>
              <w:rPr>
                <w:rFonts w:asciiTheme="minorHAnsi" w:hAnsiTheme="minorHAnsi" w:cstheme="minorHAnsi"/>
                <w:szCs w:val="24"/>
              </w:rPr>
            </w:pPr>
            <w:r w:rsidRPr="00277A30">
              <w:rPr>
                <w:rFonts w:asciiTheme="minorHAnsi" w:hAnsiTheme="minorHAnsi" w:cstheme="minorHAnsi"/>
                <w:szCs w:val="24"/>
              </w:rPr>
              <w:t>2011 EI</w:t>
            </w:r>
          </w:p>
        </w:tc>
        <w:tc>
          <w:tcPr>
            <w:tcW w:w="900" w:type="dxa"/>
            <w:vAlign w:val="center"/>
          </w:tcPr>
          <w:p w14:paraId="2449324F" w14:textId="77777777" w:rsidR="008E7D34" w:rsidRPr="00277A30" w:rsidRDefault="008E7D34" w:rsidP="00B04963">
            <w:pPr>
              <w:widowControl/>
              <w:jc w:val="center"/>
              <w:rPr>
                <w:rFonts w:asciiTheme="minorHAnsi" w:hAnsiTheme="minorHAnsi" w:cstheme="minorHAnsi"/>
                <w:szCs w:val="24"/>
              </w:rPr>
            </w:pPr>
            <w:r w:rsidRPr="00277A30">
              <w:rPr>
                <w:rFonts w:asciiTheme="minorHAnsi" w:hAnsiTheme="minorHAnsi" w:cstheme="minorHAnsi"/>
                <w:szCs w:val="24"/>
              </w:rPr>
              <w:t>2011</w:t>
            </w:r>
          </w:p>
        </w:tc>
        <w:tc>
          <w:tcPr>
            <w:tcW w:w="694" w:type="dxa"/>
            <w:shd w:val="clear" w:color="auto" w:fill="EEECE1" w:themeFill="background2"/>
            <w:vAlign w:val="center"/>
          </w:tcPr>
          <w:p w14:paraId="271BBF44" w14:textId="77777777" w:rsidR="008E7D34" w:rsidRPr="008E7D34" w:rsidRDefault="008E7D34" w:rsidP="008E7D34">
            <w:pPr>
              <w:jc w:val="center"/>
              <w:rPr>
                <w:rFonts w:asciiTheme="minorHAnsi" w:hAnsiTheme="minorHAnsi"/>
                <w:color w:val="000000"/>
              </w:rPr>
            </w:pPr>
            <w:r w:rsidRPr="008E7D34">
              <w:rPr>
                <w:rFonts w:asciiTheme="minorHAnsi" w:hAnsiTheme="minorHAnsi"/>
                <w:color w:val="000000"/>
              </w:rPr>
              <w:t>43.5</w:t>
            </w:r>
          </w:p>
        </w:tc>
        <w:tc>
          <w:tcPr>
            <w:tcW w:w="571" w:type="dxa"/>
            <w:shd w:val="clear" w:color="auto" w:fill="EEECE1" w:themeFill="background2"/>
            <w:vAlign w:val="center"/>
          </w:tcPr>
          <w:p w14:paraId="6E8560E0" w14:textId="77777777" w:rsidR="008E7D34" w:rsidRPr="008E7D34" w:rsidRDefault="008E7D34" w:rsidP="008E7D34">
            <w:pPr>
              <w:jc w:val="center"/>
              <w:rPr>
                <w:rFonts w:asciiTheme="minorHAnsi" w:hAnsiTheme="minorHAnsi"/>
                <w:color w:val="000000"/>
              </w:rPr>
            </w:pPr>
            <w:r w:rsidRPr="008E7D34">
              <w:rPr>
                <w:rFonts w:asciiTheme="minorHAnsi" w:hAnsiTheme="minorHAnsi"/>
                <w:color w:val="000000"/>
              </w:rPr>
              <w:t>0.12</w:t>
            </w:r>
          </w:p>
        </w:tc>
        <w:tc>
          <w:tcPr>
            <w:tcW w:w="562" w:type="dxa"/>
            <w:shd w:val="clear" w:color="auto" w:fill="EEECE1" w:themeFill="background2"/>
            <w:vAlign w:val="center"/>
          </w:tcPr>
          <w:p w14:paraId="0DE27507" w14:textId="77777777" w:rsidR="008E7D34" w:rsidRPr="008E7D34" w:rsidRDefault="008E7D34" w:rsidP="008E7D34">
            <w:pPr>
              <w:jc w:val="center"/>
              <w:rPr>
                <w:rFonts w:asciiTheme="minorHAnsi" w:hAnsiTheme="minorHAnsi"/>
                <w:color w:val="000000"/>
              </w:rPr>
            </w:pPr>
            <w:r w:rsidRPr="008E7D34">
              <w:rPr>
                <w:rFonts w:asciiTheme="minorHAnsi" w:hAnsiTheme="minorHAnsi"/>
                <w:color w:val="000000"/>
              </w:rPr>
              <w:t>5%</w:t>
            </w:r>
          </w:p>
        </w:tc>
        <w:tc>
          <w:tcPr>
            <w:tcW w:w="672" w:type="dxa"/>
            <w:vAlign w:val="center"/>
          </w:tcPr>
          <w:p w14:paraId="43B04690" w14:textId="77777777" w:rsidR="008E7D34" w:rsidRPr="008E7D34" w:rsidRDefault="008E7D34" w:rsidP="008E7D34">
            <w:pPr>
              <w:jc w:val="center"/>
              <w:rPr>
                <w:rFonts w:asciiTheme="minorHAnsi" w:hAnsiTheme="minorHAnsi"/>
                <w:color w:val="000000"/>
              </w:rPr>
            </w:pPr>
            <w:r w:rsidRPr="008E7D34">
              <w:rPr>
                <w:rFonts w:asciiTheme="minorHAnsi" w:hAnsiTheme="minorHAnsi"/>
                <w:color w:val="000000"/>
              </w:rPr>
              <w:t>13.4</w:t>
            </w:r>
          </w:p>
        </w:tc>
        <w:tc>
          <w:tcPr>
            <w:tcW w:w="571" w:type="dxa"/>
            <w:vAlign w:val="center"/>
          </w:tcPr>
          <w:p w14:paraId="5C8FE4EB" w14:textId="77777777" w:rsidR="008E7D34" w:rsidRPr="008E7D34" w:rsidRDefault="008E7D34" w:rsidP="008E7D34">
            <w:pPr>
              <w:jc w:val="center"/>
              <w:rPr>
                <w:rFonts w:asciiTheme="minorHAnsi" w:hAnsiTheme="minorHAnsi"/>
                <w:color w:val="000000"/>
              </w:rPr>
            </w:pPr>
            <w:r w:rsidRPr="008E7D34">
              <w:rPr>
                <w:rFonts w:asciiTheme="minorHAnsi" w:hAnsiTheme="minorHAnsi"/>
                <w:color w:val="000000"/>
              </w:rPr>
              <w:t>0.04</w:t>
            </w:r>
          </w:p>
        </w:tc>
        <w:tc>
          <w:tcPr>
            <w:tcW w:w="562" w:type="dxa"/>
            <w:vAlign w:val="center"/>
          </w:tcPr>
          <w:p w14:paraId="174DE6B6" w14:textId="77777777" w:rsidR="008E7D34" w:rsidRPr="008E7D34" w:rsidRDefault="008E7D34" w:rsidP="008E7D34">
            <w:pPr>
              <w:jc w:val="center"/>
              <w:rPr>
                <w:rFonts w:asciiTheme="minorHAnsi" w:hAnsiTheme="minorHAnsi"/>
                <w:color w:val="000000"/>
              </w:rPr>
            </w:pPr>
            <w:r w:rsidRPr="008E7D34">
              <w:rPr>
                <w:rFonts w:asciiTheme="minorHAnsi" w:hAnsiTheme="minorHAnsi"/>
                <w:color w:val="000000"/>
              </w:rPr>
              <w:t>2%</w:t>
            </w:r>
          </w:p>
        </w:tc>
        <w:tc>
          <w:tcPr>
            <w:tcW w:w="688" w:type="dxa"/>
            <w:shd w:val="clear" w:color="auto" w:fill="EEECE1" w:themeFill="background2"/>
            <w:vAlign w:val="center"/>
          </w:tcPr>
          <w:p w14:paraId="229897B4" w14:textId="77777777" w:rsidR="008E7D34" w:rsidRPr="008E7D34" w:rsidRDefault="008E7D34" w:rsidP="008E7D34">
            <w:pPr>
              <w:jc w:val="center"/>
              <w:rPr>
                <w:rFonts w:asciiTheme="minorHAnsi" w:hAnsiTheme="minorHAnsi"/>
                <w:color w:val="000000"/>
              </w:rPr>
            </w:pPr>
            <w:r w:rsidRPr="008E7D34">
              <w:rPr>
                <w:rFonts w:asciiTheme="minorHAnsi" w:hAnsiTheme="minorHAnsi"/>
                <w:color w:val="000000"/>
              </w:rPr>
              <w:t>13.8</w:t>
            </w:r>
          </w:p>
        </w:tc>
        <w:tc>
          <w:tcPr>
            <w:tcW w:w="630" w:type="dxa"/>
            <w:shd w:val="clear" w:color="auto" w:fill="EEECE1" w:themeFill="background2"/>
            <w:vAlign w:val="center"/>
          </w:tcPr>
          <w:p w14:paraId="5300A816" w14:textId="77777777" w:rsidR="008E7D34" w:rsidRPr="008E7D34" w:rsidRDefault="008E7D34" w:rsidP="008E7D34">
            <w:pPr>
              <w:jc w:val="center"/>
              <w:rPr>
                <w:rFonts w:asciiTheme="minorHAnsi" w:hAnsiTheme="minorHAnsi"/>
                <w:color w:val="000000"/>
              </w:rPr>
            </w:pPr>
            <w:r w:rsidRPr="008E7D34">
              <w:rPr>
                <w:rFonts w:asciiTheme="minorHAnsi" w:hAnsiTheme="minorHAnsi"/>
                <w:color w:val="000000"/>
              </w:rPr>
              <w:t>0.04</w:t>
            </w:r>
          </w:p>
        </w:tc>
        <w:tc>
          <w:tcPr>
            <w:tcW w:w="630" w:type="dxa"/>
            <w:shd w:val="clear" w:color="auto" w:fill="EEECE1" w:themeFill="background2"/>
            <w:vAlign w:val="center"/>
          </w:tcPr>
          <w:p w14:paraId="5B3D29B5" w14:textId="77777777" w:rsidR="008E7D34" w:rsidRPr="008E7D34" w:rsidRDefault="008E7D34" w:rsidP="008E7D34">
            <w:pPr>
              <w:jc w:val="center"/>
              <w:rPr>
                <w:rFonts w:asciiTheme="minorHAnsi" w:hAnsiTheme="minorHAnsi"/>
                <w:color w:val="000000"/>
              </w:rPr>
            </w:pPr>
            <w:r w:rsidRPr="008E7D34">
              <w:rPr>
                <w:rFonts w:asciiTheme="minorHAnsi" w:hAnsiTheme="minorHAnsi"/>
                <w:color w:val="000000"/>
              </w:rPr>
              <w:t>6%</w:t>
            </w:r>
          </w:p>
        </w:tc>
      </w:tr>
      <w:tr w:rsidR="008E7D34" w:rsidRPr="00277A30" w14:paraId="705AF50C" w14:textId="77777777" w:rsidTr="008E7D34">
        <w:trPr>
          <w:trHeight w:val="278"/>
        </w:trPr>
        <w:tc>
          <w:tcPr>
            <w:tcW w:w="2268" w:type="dxa"/>
            <w:vAlign w:val="center"/>
          </w:tcPr>
          <w:p w14:paraId="4D7E0A20" w14:textId="77777777" w:rsidR="008E7D34" w:rsidRPr="00277A30" w:rsidRDefault="008E7D34" w:rsidP="00B04963">
            <w:pPr>
              <w:widowControl/>
              <w:rPr>
                <w:rFonts w:asciiTheme="minorHAnsi" w:hAnsiTheme="minorHAnsi" w:cstheme="minorHAnsi"/>
                <w:szCs w:val="24"/>
              </w:rPr>
            </w:pPr>
            <w:r w:rsidRPr="00277A30">
              <w:rPr>
                <w:rFonts w:asciiTheme="minorHAnsi" w:hAnsiTheme="minorHAnsi" w:cstheme="minorHAnsi"/>
                <w:szCs w:val="24"/>
              </w:rPr>
              <w:t>Residential Wood Combustion</w:t>
            </w:r>
          </w:p>
        </w:tc>
        <w:tc>
          <w:tcPr>
            <w:tcW w:w="1530" w:type="dxa"/>
            <w:vAlign w:val="center"/>
          </w:tcPr>
          <w:p w14:paraId="77574D9B" w14:textId="77777777" w:rsidR="008E7D34" w:rsidRPr="00277A30" w:rsidRDefault="008E7D34" w:rsidP="00B04963">
            <w:pPr>
              <w:widowControl/>
              <w:jc w:val="center"/>
              <w:rPr>
                <w:rFonts w:asciiTheme="minorHAnsi" w:hAnsiTheme="minorHAnsi" w:cstheme="minorHAnsi"/>
                <w:szCs w:val="24"/>
              </w:rPr>
            </w:pPr>
            <w:r w:rsidRPr="00277A30">
              <w:rPr>
                <w:rFonts w:asciiTheme="minorHAnsi" w:hAnsiTheme="minorHAnsi" w:cstheme="minorHAnsi"/>
                <w:szCs w:val="24"/>
              </w:rPr>
              <w:t>2011 EI</w:t>
            </w:r>
          </w:p>
        </w:tc>
        <w:tc>
          <w:tcPr>
            <w:tcW w:w="900" w:type="dxa"/>
            <w:vAlign w:val="center"/>
          </w:tcPr>
          <w:p w14:paraId="6B49274C" w14:textId="77777777" w:rsidR="008E7D34" w:rsidRPr="00277A30" w:rsidRDefault="008E7D34" w:rsidP="00B04963">
            <w:pPr>
              <w:widowControl/>
              <w:jc w:val="center"/>
              <w:rPr>
                <w:rFonts w:asciiTheme="minorHAnsi" w:hAnsiTheme="minorHAnsi" w:cstheme="minorHAnsi"/>
                <w:szCs w:val="24"/>
              </w:rPr>
            </w:pPr>
            <w:r w:rsidRPr="00277A30">
              <w:rPr>
                <w:rFonts w:asciiTheme="minorHAnsi" w:hAnsiTheme="minorHAnsi" w:cstheme="minorHAnsi"/>
                <w:szCs w:val="24"/>
              </w:rPr>
              <w:t>2011</w:t>
            </w:r>
          </w:p>
        </w:tc>
        <w:tc>
          <w:tcPr>
            <w:tcW w:w="694" w:type="dxa"/>
            <w:shd w:val="clear" w:color="auto" w:fill="EEECE1" w:themeFill="background2"/>
            <w:vAlign w:val="center"/>
          </w:tcPr>
          <w:p w14:paraId="70756F57" w14:textId="77777777" w:rsidR="008E7D34" w:rsidRPr="008E7D34" w:rsidRDefault="008E7D34" w:rsidP="008E7D34">
            <w:pPr>
              <w:jc w:val="center"/>
              <w:rPr>
                <w:rFonts w:asciiTheme="minorHAnsi" w:hAnsiTheme="minorHAnsi"/>
                <w:color w:val="000000"/>
              </w:rPr>
            </w:pPr>
            <w:r w:rsidRPr="008E7D34">
              <w:rPr>
                <w:rFonts w:asciiTheme="minorHAnsi" w:hAnsiTheme="minorHAnsi"/>
                <w:color w:val="000000"/>
              </w:rPr>
              <w:t>17.0</w:t>
            </w:r>
          </w:p>
        </w:tc>
        <w:tc>
          <w:tcPr>
            <w:tcW w:w="571" w:type="dxa"/>
            <w:shd w:val="clear" w:color="auto" w:fill="EEECE1" w:themeFill="background2"/>
            <w:vAlign w:val="center"/>
          </w:tcPr>
          <w:p w14:paraId="643D49A0" w14:textId="77777777" w:rsidR="008E7D34" w:rsidRPr="008E7D34" w:rsidRDefault="008E7D34" w:rsidP="008E7D34">
            <w:pPr>
              <w:jc w:val="center"/>
              <w:rPr>
                <w:rFonts w:asciiTheme="minorHAnsi" w:hAnsiTheme="minorHAnsi"/>
                <w:color w:val="000000"/>
              </w:rPr>
            </w:pPr>
            <w:r w:rsidRPr="008E7D34">
              <w:rPr>
                <w:rFonts w:asciiTheme="minorHAnsi" w:hAnsiTheme="minorHAnsi"/>
                <w:color w:val="000000"/>
              </w:rPr>
              <w:t>0.13</w:t>
            </w:r>
          </w:p>
        </w:tc>
        <w:tc>
          <w:tcPr>
            <w:tcW w:w="562" w:type="dxa"/>
            <w:shd w:val="clear" w:color="auto" w:fill="EEECE1" w:themeFill="background2"/>
            <w:vAlign w:val="center"/>
          </w:tcPr>
          <w:p w14:paraId="1E3E640E" w14:textId="77777777" w:rsidR="008E7D34" w:rsidRPr="008E7D34" w:rsidRDefault="008E7D34" w:rsidP="008E7D34">
            <w:pPr>
              <w:jc w:val="center"/>
              <w:rPr>
                <w:rFonts w:asciiTheme="minorHAnsi" w:hAnsiTheme="minorHAnsi"/>
                <w:color w:val="000000"/>
              </w:rPr>
            </w:pPr>
            <w:r w:rsidRPr="008E7D34">
              <w:rPr>
                <w:rFonts w:asciiTheme="minorHAnsi" w:hAnsiTheme="minorHAnsi"/>
                <w:color w:val="000000"/>
              </w:rPr>
              <w:t>5%</w:t>
            </w:r>
          </w:p>
        </w:tc>
        <w:tc>
          <w:tcPr>
            <w:tcW w:w="672" w:type="dxa"/>
            <w:vAlign w:val="center"/>
          </w:tcPr>
          <w:p w14:paraId="5A913A43" w14:textId="77777777" w:rsidR="008E7D34" w:rsidRPr="008E7D34" w:rsidRDefault="008E7D34" w:rsidP="008E7D34">
            <w:pPr>
              <w:jc w:val="center"/>
              <w:rPr>
                <w:rFonts w:asciiTheme="minorHAnsi" w:hAnsiTheme="minorHAnsi"/>
                <w:color w:val="000000"/>
              </w:rPr>
            </w:pPr>
            <w:r w:rsidRPr="008E7D34">
              <w:rPr>
                <w:rFonts w:asciiTheme="minorHAnsi" w:hAnsiTheme="minorHAnsi"/>
                <w:color w:val="000000"/>
              </w:rPr>
              <w:t>6.6</w:t>
            </w:r>
          </w:p>
        </w:tc>
        <w:tc>
          <w:tcPr>
            <w:tcW w:w="571" w:type="dxa"/>
            <w:vAlign w:val="center"/>
          </w:tcPr>
          <w:p w14:paraId="1074F9A1" w14:textId="77777777" w:rsidR="008E7D34" w:rsidRPr="008E7D34" w:rsidRDefault="008E7D34" w:rsidP="008E7D34">
            <w:pPr>
              <w:jc w:val="center"/>
              <w:rPr>
                <w:rFonts w:asciiTheme="minorHAnsi" w:hAnsiTheme="minorHAnsi"/>
                <w:color w:val="000000"/>
              </w:rPr>
            </w:pPr>
            <w:r w:rsidRPr="008E7D34">
              <w:rPr>
                <w:rFonts w:asciiTheme="minorHAnsi" w:hAnsiTheme="minorHAnsi"/>
                <w:color w:val="000000"/>
              </w:rPr>
              <w:t>0.05</w:t>
            </w:r>
          </w:p>
        </w:tc>
        <w:tc>
          <w:tcPr>
            <w:tcW w:w="562" w:type="dxa"/>
            <w:vAlign w:val="center"/>
          </w:tcPr>
          <w:p w14:paraId="72994E6E" w14:textId="77777777" w:rsidR="008E7D34" w:rsidRPr="008E7D34" w:rsidRDefault="008E7D34" w:rsidP="008E7D34">
            <w:pPr>
              <w:jc w:val="center"/>
              <w:rPr>
                <w:rFonts w:asciiTheme="minorHAnsi" w:hAnsiTheme="minorHAnsi"/>
                <w:color w:val="000000"/>
              </w:rPr>
            </w:pPr>
            <w:r w:rsidRPr="008E7D34">
              <w:rPr>
                <w:rFonts w:asciiTheme="minorHAnsi" w:hAnsiTheme="minorHAnsi"/>
                <w:color w:val="000000"/>
              </w:rPr>
              <w:t>3%</w:t>
            </w:r>
          </w:p>
        </w:tc>
        <w:tc>
          <w:tcPr>
            <w:tcW w:w="688" w:type="dxa"/>
            <w:shd w:val="clear" w:color="auto" w:fill="EEECE1" w:themeFill="background2"/>
            <w:vAlign w:val="center"/>
          </w:tcPr>
          <w:p w14:paraId="7E62D3F5" w14:textId="77777777" w:rsidR="008E7D34" w:rsidRPr="008E7D34" w:rsidRDefault="008E7D34" w:rsidP="008E7D34">
            <w:pPr>
              <w:jc w:val="center"/>
              <w:rPr>
                <w:rFonts w:asciiTheme="minorHAnsi" w:hAnsiTheme="minorHAnsi"/>
                <w:color w:val="000000"/>
              </w:rPr>
            </w:pPr>
            <w:r w:rsidRPr="008E7D34">
              <w:rPr>
                <w:rFonts w:asciiTheme="minorHAnsi" w:hAnsiTheme="minorHAnsi"/>
                <w:color w:val="000000"/>
              </w:rPr>
              <w:t>34.8</w:t>
            </w:r>
          </w:p>
        </w:tc>
        <w:tc>
          <w:tcPr>
            <w:tcW w:w="630" w:type="dxa"/>
            <w:shd w:val="clear" w:color="auto" w:fill="EEECE1" w:themeFill="background2"/>
            <w:vAlign w:val="center"/>
          </w:tcPr>
          <w:p w14:paraId="306A63E7" w14:textId="77777777" w:rsidR="008E7D34" w:rsidRPr="008E7D34" w:rsidRDefault="008E7D34" w:rsidP="008E7D34">
            <w:pPr>
              <w:jc w:val="center"/>
              <w:rPr>
                <w:rFonts w:asciiTheme="minorHAnsi" w:hAnsiTheme="minorHAnsi"/>
                <w:color w:val="000000"/>
              </w:rPr>
            </w:pPr>
            <w:r w:rsidRPr="008E7D34">
              <w:rPr>
                <w:rFonts w:asciiTheme="minorHAnsi" w:hAnsiTheme="minorHAnsi"/>
                <w:color w:val="000000"/>
              </w:rPr>
              <w:t>0.26</w:t>
            </w:r>
          </w:p>
        </w:tc>
        <w:tc>
          <w:tcPr>
            <w:tcW w:w="630" w:type="dxa"/>
            <w:shd w:val="clear" w:color="auto" w:fill="EEECE1" w:themeFill="background2"/>
            <w:vAlign w:val="center"/>
          </w:tcPr>
          <w:p w14:paraId="7C875F2B" w14:textId="77777777" w:rsidR="008E7D34" w:rsidRPr="008E7D34" w:rsidRDefault="008E7D34" w:rsidP="008E7D34">
            <w:pPr>
              <w:jc w:val="center"/>
              <w:rPr>
                <w:rFonts w:asciiTheme="minorHAnsi" w:hAnsiTheme="minorHAnsi"/>
                <w:color w:val="000000"/>
              </w:rPr>
            </w:pPr>
            <w:r w:rsidRPr="008E7D34">
              <w:rPr>
                <w:rFonts w:asciiTheme="minorHAnsi" w:hAnsiTheme="minorHAnsi"/>
                <w:color w:val="000000"/>
              </w:rPr>
              <w:t>42%</w:t>
            </w:r>
          </w:p>
        </w:tc>
      </w:tr>
      <w:tr w:rsidR="008E7D34" w:rsidRPr="00277A30" w14:paraId="122DC67F" w14:textId="77777777" w:rsidTr="008E7D34">
        <w:tc>
          <w:tcPr>
            <w:tcW w:w="2268" w:type="dxa"/>
            <w:vAlign w:val="center"/>
          </w:tcPr>
          <w:p w14:paraId="6C77B415" w14:textId="77777777" w:rsidR="008E7D34" w:rsidRPr="00277A30" w:rsidRDefault="008E7D34" w:rsidP="00B04963">
            <w:pPr>
              <w:widowControl/>
              <w:rPr>
                <w:rFonts w:asciiTheme="minorHAnsi" w:hAnsiTheme="minorHAnsi" w:cstheme="minorHAnsi"/>
                <w:szCs w:val="24"/>
              </w:rPr>
            </w:pPr>
            <w:r w:rsidRPr="00277A30">
              <w:rPr>
                <w:rFonts w:asciiTheme="minorHAnsi" w:hAnsiTheme="minorHAnsi" w:cstheme="minorHAnsi"/>
                <w:szCs w:val="24"/>
              </w:rPr>
              <w:t>Paved Road Dust</w:t>
            </w:r>
          </w:p>
        </w:tc>
        <w:tc>
          <w:tcPr>
            <w:tcW w:w="1530" w:type="dxa"/>
            <w:vAlign w:val="center"/>
          </w:tcPr>
          <w:p w14:paraId="47448B08" w14:textId="77777777" w:rsidR="008E7D34" w:rsidRPr="00277A30" w:rsidRDefault="008E7D34" w:rsidP="00B04963">
            <w:pPr>
              <w:widowControl/>
              <w:jc w:val="center"/>
              <w:rPr>
                <w:rFonts w:asciiTheme="minorHAnsi" w:hAnsiTheme="minorHAnsi" w:cstheme="minorHAnsi"/>
                <w:szCs w:val="24"/>
              </w:rPr>
            </w:pPr>
            <w:r w:rsidRPr="00277A30">
              <w:rPr>
                <w:rFonts w:asciiTheme="minorHAnsi" w:hAnsiTheme="minorHAnsi" w:cstheme="minorHAnsi"/>
                <w:szCs w:val="24"/>
              </w:rPr>
              <w:t>2011 EI</w:t>
            </w:r>
          </w:p>
        </w:tc>
        <w:tc>
          <w:tcPr>
            <w:tcW w:w="900" w:type="dxa"/>
            <w:vAlign w:val="center"/>
          </w:tcPr>
          <w:p w14:paraId="2B96800F" w14:textId="77777777" w:rsidR="008E7D34" w:rsidRPr="00277A30" w:rsidRDefault="008E7D34" w:rsidP="00B04963">
            <w:pPr>
              <w:widowControl/>
              <w:jc w:val="center"/>
              <w:rPr>
                <w:rFonts w:asciiTheme="minorHAnsi" w:hAnsiTheme="minorHAnsi" w:cstheme="minorHAnsi"/>
                <w:szCs w:val="24"/>
              </w:rPr>
            </w:pPr>
            <w:r w:rsidRPr="00277A30">
              <w:rPr>
                <w:rFonts w:asciiTheme="minorHAnsi" w:hAnsiTheme="minorHAnsi" w:cstheme="minorHAnsi"/>
                <w:szCs w:val="24"/>
              </w:rPr>
              <w:t>2011</w:t>
            </w:r>
          </w:p>
        </w:tc>
        <w:tc>
          <w:tcPr>
            <w:tcW w:w="694" w:type="dxa"/>
            <w:shd w:val="clear" w:color="auto" w:fill="EEECE1" w:themeFill="background2"/>
            <w:vAlign w:val="center"/>
          </w:tcPr>
          <w:p w14:paraId="47BB843C" w14:textId="77777777" w:rsidR="008E7D34" w:rsidRPr="008E7D34" w:rsidRDefault="008E7D34" w:rsidP="008E7D34">
            <w:pPr>
              <w:jc w:val="center"/>
              <w:rPr>
                <w:rFonts w:asciiTheme="minorHAnsi" w:hAnsiTheme="minorHAnsi"/>
                <w:color w:val="000000"/>
              </w:rPr>
            </w:pPr>
            <w:r w:rsidRPr="008E7D34">
              <w:rPr>
                <w:rFonts w:asciiTheme="minorHAnsi" w:hAnsiTheme="minorHAnsi"/>
                <w:color w:val="000000"/>
              </w:rPr>
              <w:t>190.1</w:t>
            </w:r>
          </w:p>
        </w:tc>
        <w:tc>
          <w:tcPr>
            <w:tcW w:w="571" w:type="dxa"/>
            <w:shd w:val="clear" w:color="auto" w:fill="EEECE1" w:themeFill="background2"/>
            <w:vAlign w:val="center"/>
          </w:tcPr>
          <w:p w14:paraId="7FCCC1E4" w14:textId="77777777" w:rsidR="008E7D34" w:rsidRPr="008E7D34" w:rsidRDefault="008E7D34" w:rsidP="008E7D34">
            <w:pPr>
              <w:jc w:val="center"/>
              <w:rPr>
                <w:rFonts w:asciiTheme="minorHAnsi" w:hAnsiTheme="minorHAnsi"/>
                <w:color w:val="000000"/>
              </w:rPr>
            </w:pPr>
            <w:r w:rsidRPr="008E7D34">
              <w:rPr>
                <w:rFonts w:asciiTheme="minorHAnsi" w:hAnsiTheme="minorHAnsi"/>
                <w:color w:val="000000"/>
              </w:rPr>
              <w:t>0.53</w:t>
            </w:r>
          </w:p>
        </w:tc>
        <w:tc>
          <w:tcPr>
            <w:tcW w:w="562" w:type="dxa"/>
            <w:shd w:val="clear" w:color="auto" w:fill="EEECE1" w:themeFill="background2"/>
            <w:vAlign w:val="center"/>
          </w:tcPr>
          <w:p w14:paraId="6D374EB2" w14:textId="77777777" w:rsidR="008E7D34" w:rsidRPr="008E7D34" w:rsidRDefault="008E7D34" w:rsidP="008E7D34">
            <w:pPr>
              <w:jc w:val="center"/>
              <w:rPr>
                <w:rFonts w:asciiTheme="minorHAnsi" w:hAnsiTheme="minorHAnsi"/>
                <w:color w:val="000000"/>
              </w:rPr>
            </w:pPr>
            <w:r w:rsidRPr="008E7D34">
              <w:rPr>
                <w:rFonts w:asciiTheme="minorHAnsi" w:hAnsiTheme="minorHAnsi"/>
                <w:color w:val="000000"/>
              </w:rPr>
              <w:t>22%</w:t>
            </w:r>
          </w:p>
        </w:tc>
        <w:tc>
          <w:tcPr>
            <w:tcW w:w="672" w:type="dxa"/>
            <w:vAlign w:val="center"/>
          </w:tcPr>
          <w:p w14:paraId="7DD30111" w14:textId="77777777" w:rsidR="008E7D34" w:rsidRPr="008E7D34" w:rsidRDefault="008E7D34" w:rsidP="008E7D34">
            <w:pPr>
              <w:jc w:val="center"/>
              <w:rPr>
                <w:rFonts w:asciiTheme="minorHAnsi" w:hAnsiTheme="minorHAnsi"/>
                <w:color w:val="000000"/>
              </w:rPr>
            </w:pPr>
            <w:r w:rsidRPr="008E7D34">
              <w:rPr>
                <w:rFonts w:asciiTheme="minorHAnsi" w:hAnsiTheme="minorHAnsi"/>
                <w:color w:val="000000"/>
              </w:rPr>
              <w:t>104.6</w:t>
            </w:r>
          </w:p>
        </w:tc>
        <w:tc>
          <w:tcPr>
            <w:tcW w:w="571" w:type="dxa"/>
            <w:vAlign w:val="center"/>
          </w:tcPr>
          <w:p w14:paraId="22DCD380" w14:textId="77777777" w:rsidR="008E7D34" w:rsidRPr="008E7D34" w:rsidRDefault="008E7D34" w:rsidP="008E7D34">
            <w:pPr>
              <w:jc w:val="center"/>
              <w:rPr>
                <w:rFonts w:asciiTheme="minorHAnsi" w:hAnsiTheme="minorHAnsi"/>
                <w:color w:val="000000"/>
              </w:rPr>
            </w:pPr>
            <w:r w:rsidRPr="008E7D34">
              <w:rPr>
                <w:rFonts w:asciiTheme="minorHAnsi" w:hAnsiTheme="minorHAnsi"/>
                <w:color w:val="000000"/>
              </w:rPr>
              <w:t>0.29</w:t>
            </w:r>
          </w:p>
        </w:tc>
        <w:tc>
          <w:tcPr>
            <w:tcW w:w="562" w:type="dxa"/>
            <w:vAlign w:val="center"/>
          </w:tcPr>
          <w:p w14:paraId="0CAAA5C0" w14:textId="77777777" w:rsidR="008E7D34" w:rsidRPr="008E7D34" w:rsidRDefault="008E7D34" w:rsidP="008E7D34">
            <w:pPr>
              <w:jc w:val="center"/>
              <w:rPr>
                <w:rFonts w:asciiTheme="minorHAnsi" w:hAnsiTheme="minorHAnsi"/>
                <w:color w:val="000000"/>
              </w:rPr>
            </w:pPr>
            <w:r w:rsidRPr="008E7D34">
              <w:rPr>
                <w:rFonts w:asciiTheme="minorHAnsi" w:hAnsiTheme="minorHAnsi"/>
                <w:color w:val="000000"/>
              </w:rPr>
              <w:t>19%</w:t>
            </w:r>
          </w:p>
        </w:tc>
        <w:tc>
          <w:tcPr>
            <w:tcW w:w="688" w:type="dxa"/>
            <w:shd w:val="clear" w:color="auto" w:fill="EEECE1" w:themeFill="background2"/>
            <w:vAlign w:val="center"/>
          </w:tcPr>
          <w:p w14:paraId="09A57ED6" w14:textId="77777777" w:rsidR="008E7D34" w:rsidRPr="008E7D34" w:rsidRDefault="008E7D34" w:rsidP="008E7D34">
            <w:pPr>
              <w:jc w:val="center"/>
              <w:rPr>
                <w:rFonts w:asciiTheme="minorHAnsi" w:hAnsiTheme="minorHAnsi"/>
                <w:color w:val="000000"/>
              </w:rPr>
            </w:pPr>
            <w:r w:rsidRPr="008E7D34">
              <w:rPr>
                <w:rFonts w:asciiTheme="minorHAnsi" w:hAnsiTheme="minorHAnsi"/>
                <w:color w:val="000000"/>
              </w:rPr>
              <w:t>40.9</w:t>
            </w:r>
          </w:p>
        </w:tc>
        <w:tc>
          <w:tcPr>
            <w:tcW w:w="630" w:type="dxa"/>
            <w:shd w:val="clear" w:color="auto" w:fill="EEECE1" w:themeFill="background2"/>
            <w:vAlign w:val="center"/>
          </w:tcPr>
          <w:p w14:paraId="2CFF812E" w14:textId="77777777" w:rsidR="008E7D34" w:rsidRPr="008E7D34" w:rsidRDefault="008E7D34" w:rsidP="008E7D34">
            <w:pPr>
              <w:jc w:val="center"/>
              <w:rPr>
                <w:rFonts w:asciiTheme="minorHAnsi" w:hAnsiTheme="minorHAnsi"/>
                <w:color w:val="000000"/>
              </w:rPr>
            </w:pPr>
            <w:r w:rsidRPr="008E7D34">
              <w:rPr>
                <w:rFonts w:asciiTheme="minorHAnsi" w:hAnsiTheme="minorHAnsi"/>
                <w:color w:val="000000"/>
              </w:rPr>
              <w:t>0.11</w:t>
            </w:r>
          </w:p>
        </w:tc>
        <w:tc>
          <w:tcPr>
            <w:tcW w:w="630" w:type="dxa"/>
            <w:shd w:val="clear" w:color="auto" w:fill="EEECE1" w:themeFill="background2"/>
            <w:vAlign w:val="center"/>
          </w:tcPr>
          <w:p w14:paraId="610B8658" w14:textId="77777777" w:rsidR="008E7D34" w:rsidRPr="008E7D34" w:rsidRDefault="008E7D34" w:rsidP="008E7D34">
            <w:pPr>
              <w:jc w:val="center"/>
              <w:rPr>
                <w:rFonts w:asciiTheme="minorHAnsi" w:hAnsiTheme="minorHAnsi"/>
                <w:color w:val="000000"/>
              </w:rPr>
            </w:pPr>
            <w:r w:rsidRPr="008E7D34">
              <w:rPr>
                <w:rFonts w:asciiTheme="minorHAnsi" w:hAnsiTheme="minorHAnsi"/>
                <w:color w:val="000000"/>
              </w:rPr>
              <w:t>18%</w:t>
            </w:r>
          </w:p>
        </w:tc>
      </w:tr>
      <w:tr w:rsidR="008E7D34" w:rsidRPr="00277A30" w14:paraId="15949F5F" w14:textId="77777777" w:rsidTr="008E7D34">
        <w:tc>
          <w:tcPr>
            <w:tcW w:w="2268" w:type="dxa"/>
            <w:vAlign w:val="center"/>
          </w:tcPr>
          <w:p w14:paraId="0124B887" w14:textId="77777777" w:rsidR="008E7D34" w:rsidRPr="00277A30" w:rsidRDefault="008E7D34" w:rsidP="00B04963">
            <w:pPr>
              <w:widowControl/>
              <w:rPr>
                <w:rFonts w:asciiTheme="minorHAnsi" w:hAnsiTheme="minorHAnsi" w:cstheme="minorHAnsi"/>
                <w:szCs w:val="24"/>
              </w:rPr>
            </w:pPr>
            <w:r w:rsidRPr="00277A30">
              <w:rPr>
                <w:rFonts w:asciiTheme="minorHAnsi" w:hAnsiTheme="minorHAnsi" w:cstheme="minorHAnsi"/>
                <w:szCs w:val="24"/>
              </w:rPr>
              <w:t>Unpaved Road Dust</w:t>
            </w:r>
          </w:p>
        </w:tc>
        <w:tc>
          <w:tcPr>
            <w:tcW w:w="1530" w:type="dxa"/>
            <w:vAlign w:val="center"/>
          </w:tcPr>
          <w:p w14:paraId="78C7C3F8" w14:textId="77777777" w:rsidR="008E7D34" w:rsidRPr="00277A30" w:rsidRDefault="008E7D34" w:rsidP="00B04963">
            <w:pPr>
              <w:widowControl/>
              <w:jc w:val="center"/>
              <w:rPr>
                <w:rFonts w:asciiTheme="minorHAnsi" w:hAnsiTheme="minorHAnsi" w:cstheme="minorHAnsi"/>
                <w:szCs w:val="24"/>
              </w:rPr>
            </w:pPr>
            <w:r w:rsidRPr="00277A30">
              <w:rPr>
                <w:rFonts w:asciiTheme="minorHAnsi" w:hAnsiTheme="minorHAnsi" w:cstheme="minorHAnsi"/>
                <w:szCs w:val="24"/>
              </w:rPr>
              <w:t>2011 EI</w:t>
            </w:r>
          </w:p>
        </w:tc>
        <w:tc>
          <w:tcPr>
            <w:tcW w:w="900" w:type="dxa"/>
            <w:vAlign w:val="center"/>
          </w:tcPr>
          <w:p w14:paraId="22B5F263" w14:textId="77777777" w:rsidR="008E7D34" w:rsidRPr="00277A30" w:rsidRDefault="008E7D34" w:rsidP="00B04963">
            <w:pPr>
              <w:widowControl/>
              <w:jc w:val="center"/>
              <w:rPr>
                <w:rFonts w:asciiTheme="minorHAnsi" w:hAnsiTheme="minorHAnsi" w:cstheme="minorHAnsi"/>
                <w:szCs w:val="24"/>
              </w:rPr>
            </w:pPr>
            <w:r w:rsidRPr="00277A30">
              <w:rPr>
                <w:rFonts w:asciiTheme="minorHAnsi" w:hAnsiTheme="minorHAnsi" w:cstheme="minorHAnsi"/>
                <w:szCs w:val="24"/>
              </w:rPr>
              <w:t>2011</w:t>
            </w:r>
          </w:p>
        </w:tc>
        <w:tc>
          <w:tcPr>
            <w:tcW w:w="694" w:type="dxa"/>
            <w:shd w:val="clear" w:color="auto" w:fill="EEECE1" w:themeFill="background2"/>
            <w:vAlign w:val="center"/>
          </w:tcPr>
          <w:p w14:paraId="3920978F" w14:textId="77777777" w:rsidR="008E7D34" w:rsidRPr="008E7D34" w:rsidRDefault="008E7D34" w:rsidP="008E7D34">
            <w:pPr>
              <w:jc w:val="center"/>
              <w:rPr>
                <w:rFonts w:asciiTheme="minorHAnsi" w:hAnsiTheme="minorHAnsi"/>
                <w:color w:val="000000"/>
              </w:rPr>
            </w:pPr>
            <w:r w:rsidRPr="008E7D34">
              <w:rPr>
                <w:rFonts w:asciiTheme="minorHAnsi" w:hAnsiTheme="minorHAnsi"/>
                <w:color w:val="000000"/>
              </w:rPr>
              <w:t>133.6</w:t>
            </w:r>
          </w:p>
        </w:tc>
        <w:tc>
          <w:tcPr>
            <w:tcW w:w="571" w:type="dxa"/>
            <w:shd w:val="clear" w:color="auto" w:fill="EEECE1" w:themeFill="background2"/>
            <w:vAlign w:val="center"/>
          </w:tcPr>
          <w:p w14:paraId="32630964" w14:textId="77777777" w:rsidR="008E7D34" w:rsidRPr="008E7D34" w:rsidRDefault="008E7D34" w:rsidP="008E7D34">
            <w:pPr>
              <w:jc w:val="center"/>
              <w:rPr>
                <w:rFonts w:asciiTheme="minorHAnsi" w:hAnsiTheme="minorHAnsi"/>
                <w:color w:val="000000"/>
              </w:rPr>
            </w:pPr>
            <w:r w:rsidRPr="008E7D34">
              <w:rPr>
                <w:rFonts w:asciiTheme="minorHAnsi" w:hAnsiTheme="minorHAnsi"/>
                <w:color w:val="000000"/>
              </w:rPr>
              <w:t>0.65</w:t>
            </w:r>
          </w:p>
        </w:tc>
        <w:tc>
          <w:tcPr>
            <w:tcW w:w="562" w:type="dxa"/>
            <w:shd w:val="clear" w:color="auto" w:fill="EEECE1" w:themeFill="background2"/>
            <w:vAlign w:val="center"/>
          </w:tcPr>
          <w:p w14:paraId="1C6BFCE6" w14:textId="77777777" w:rsidR="008E7D34" w:rsidRPr="008E7D34" w:rsidRDefault="008E7D34" w:rsidP="008E7D34">
            <w:pPr>
              <w:jc w:val="center"/>
              <w:rPr>
                <w:rFonts w:asciiTheme="minorHAnsi" w:hAnsiTheme="minorHAnsi"/>
                <w:color w:val="000000"/>
              </w:rPr>
            </w:pPr>
            <w:r w:rsidRPr="008E7D34">
              <w:rPr>
                <w:rFonts w:asciiTheme="minorHAnsi" w:hAnsiTheme="minorHAnsi"/>
                <w:color w:val="000000"/>
              </w:rPr>
              <w:t>27%</w:t>
            </w:r>
          </w:p>
        </w:tc>
        <w:tc>
          <w:tcPr>
            <w:tcW w:w="672" w:type="dxa"/>
            <w:vAlign w:val="center"/>
          </w:tcPr>
          <w:p w14:paraId="75D1C68A" w14:textId="77777777" w:rsidR="008E7D34" w:rsidRPr="008E7D34" w:rsidRDefault="008E7D34" w:rsidP="008E7D34">
            <w:pPr>
              <w:jc w:val="center"/>
              <w:rPr>
                <w:rFonts w:asciiTheme="minorHAnsi" w:hAnsiTheme="minorHAnsi"/>
                <w:color w:val="000000"/>
              </w:rPr>
            </w:pPr>
            <w:r w:rsidRPr="008E7D34">
              <w:rPr>
                <w:rFonts w:asciiTheme="minorHAnsi" w:hAnsiTheme="minorHAnsi"/>
                <w:color w:val="000000"/>
              </w:rPr>
              <w:t>23.3</w:t>
            </w:r>
          </w:p>
        </w:tc>
        <w:tc>
          <w:tcPr>
            <w:tcW w:w="571" w:type="dxa"/>
            <w:vAlign w:val="center"/>
          </w:tcPr>
          <w:p w14:paraId="0BBA84D0" w14:textId="77777777" w:rsidR="008E7D34" w:rsidRPr="008E7D34" w:rsidRDefault="008E7D34" w:rsidP="008E7D34">
            <w:pPr>
              <w:jc w:val="center"/>
              <w:rPr>
                <w:rFonts w:asciiTheme="minorHAnsi" w:hAnsiTheme="minorHAnsi"/>
                <w:color w:val="000000"/>
              </w:rPr>
            </w:pPr>
            <w:r w:rsidRPr="008E7D34">
              <w:rPr>
                <w:rFonts w:asciiTheme="minorHAnsi" w:hAnsiTheme="minorHAnsi"/>
                <w:color w:val="000000"/>
              </w:rPr>
              <w:t>0.11</w:t>
            </w:r>
          </w:p>
        </w:tc>
        <w:tc>
          <w:tcPr>
            <w:tcW w:w="562" w:type="dxa"/>
            <w:vAlign w:val="center"/>
          </w:tcPr>
          <w:p w14:paraId="0D85C99A" w14:textId="77777777" w:rsidR="008E7D34" w:rsidRPr="008E7D34" w:rsidRDefault="008E7D34" w:rsidP="008E7D34">
            <w:pPr>
              <w:jc w:val="center"/>
              <w:rPr>
                <w:rFonts w:asciiTheme="minorHAnsi" w:hAnsiTheme="minorHAnsi"/>
                <w:color w:val="000000"/>
              </w:rPr>
            </w:pPr>
            <w:r w:rsidRPr="008E7D34">
              <w:rPr>
                <w:rFonts w:asciiTheme="minorHAnsi" w:hAnsiTheme="minorHAnsi"/>
                <w:color w:val="000000"/>
              </w:rPr>
              <w:t>7%</w:t>
            </w:r>
          </w:p>
        </w:tc>
        <w:tc>
          <w:tcPr>
            <w:tcW w:w="688" w:type="dxa"/>
            <w:shd w:val="clear" w:color="auto" w:fill="EEECE1" w:themeFill="background2"/>
            <w:vAlign w:val="center"/>
          </w:tcPr>
          <w:p w14:paraId="6093C899" w14:textId="77777777" w:rsidR="008E7D34" w:rsidRPr="008E7D34" w:rsidRDefault="008E7D34" w:rsidP="008E7D34">
            <w:pPr>
              <w:jc w:val="center"/>
              <w:rPr>
                <w:rFonts w:asciiTheme="minorHAnsi" w:hAnsiTheme="minorHAnsi"/>
                <w:color w:val="000000"/>
              </w:rPr>
            </w:pPr>
            <w:r w:rsidRPr="008E7D34">
              <w:rPr>
                <w:rFonts w:asciiTheme="minorHAnsi" w:hAnsiTheme="minorHAnsi"/>
                <w:color w:val="000000"/>
              </w:rPr>
              <w:t>28.7</w:t>
            </w:r>
          </w:p>
        </w:tc>
        <w:tc>
          <w:tcPr>
            <w:tcW w:w="630" w:type="dxa"/>
            <w:shd w:val="clear" w:color="auto" w:fill="EEECE1" w:themeFill="background2"/>
            <w:vAlign w:val="center"/>
          </w:tcPr>
          <w:p w14:paraId="20838381" w14:textId="77777777" w:rsidR="008E7D34" w:rsidRPr="008E7D34" w:rsidRDefault="008E7D34" w:rsidP="008E7D34">
            <w:pPr>
              <w:jc w:val="center"/>
              <w:rPr>
                <w:rFonts w:asciiTheme="minorHAnsi" w:hAnsiTheme="minorHAnsi"/>
                <w:color w:val="000000"/>
              </w:rPr>
            </w:pPr>
            <w:r w:rsidRPr="008E7D34">
              <w:rPr>
                <w:rFonts w:asciiTheme="minorHAnsi" w:hAnsiTheme="minorHAnsi"/>
                <w:color w:val="000000"/>
              </w:rPr>
              <w:t>0.14</w:t>
            </w:r>
          </w:p>
        </w:tc>
        <w:tc>
          <w:tcPr>
            <w:tcW w:w="630" w:type="dxa"/>
            <w:shd w:val="clear" w:color="auto" w:fill="EEECE1" w:themeFill="background2"/>
            <w:vAlign w:val="center"/>
          </w:tcPr>
          <w:p w14:paraId="7058B13F" w14:textId="77777777" w:rsidR="008E7D34" w:rsidRPr="008E7D34" w:rsidRDefault="008E7D34" w:rsidP="008E7D34">
            <w:pPr>
              <w:jc w:val="center"/>
              <w:rPr>
                <w:rFonts w:asciiTheme="minorHAnsi" w:hAnsiTheme="minorHAnsi"/>
                <w:color w:val="000000"/>
              </w:rPr>
            </w:pPr>
            <w:r w:rsidRPr="008E7D34">
              <w:rPr>
                <w:rFonts w:asciiTheme="minorHAnsi" w:hAnsiTheme="minorHAnsi"/>
                <w:color w:val="000000"/>
              </w:rPr>
              <w:t>23%</w:t>
            </w:r>
          </w:p>
        </w:tc>
      </w:tr>
      <w:tr w:rsidR="008E7D34" w:rsidRPr="00277A30" w14:paraId="61085E73" w14:textId="77777777" w:rsidTr="008E7D34">
        <w:trPr>
          <w:trHeight w:val="116"/>
        </w:trPr>
        <w:tc>
          <w:tcPr>
            <w:tcW w:w="2268" w:type="dxa"/>
            <w:vAlign w:val="center"/>
          </w:tcPr>
          <w:p w14:paraId="01B2BF21" w14:textId="77777777" w:rsidR="008E7D34" w:rsidRPr="00277A30" w:rsidRDefault="008E7D34" w:rsidP="00B04963">
            <w:pPr>
              <w:widowControl/>
              <w:rPr>
                <w:rFonts w:asciiTheme="minorHAnsi" w:hAnsiTheme="minorHAnsi" w:cstheme="minorHAnsi"/>
                <w:szCs w:val="24"/>
              </w:rPr>
            </w:pPr>
            <w:r w:rsidRPr="00277A30">
              <w:rPr>
                <w:rFonts w:asciiTheme="minorHAnsi" w:hAnsiTheme="minorHAnsi" w:cstheme="minorHAnsi"/>
                <w:szCs w:val="24"/>
              </w:rPr>
              <w:t>Industrial</w:t>
            </w:r>
          </w:p>
        </w:tc>
        <w:tc>
          <w:tcPr>
            <w:tcW w:w="1530" w:type="dxa"/>
            <w:vAlign w:val="center"/>
          </w:tcPr>
          <w:p w14:paraId="415B10A2" w14:textId="77777777" w:rsidR="008E7D34" w:rsidRPr="00277A30" w:rsidRDefault="008E7D34" w:rsidP="00B04963">
            <w:pPr>
              <w:widowControl/>
              <w:jc w:val="center"/>
              <w:rPr>
                <w:rFonts w:asciiTheme="minorHAnsi" w:hAnsiTheme="minorHAnsi" w:cstheme="minorHAnsi"/>
                <w:szCs w:val="24"/>
              </w:rPr>
            </w:pPr>
            <w:r w:rsidRPr="00277A30">
              <w:rPr>
                <w:rFonts w:asciiTheme="minorHAnsi" w:hAnsiTheme="minorHAnsi" w:cstheme="minorHAnsi"/>
                <w:szCs w:val="24"/>
              </w:rPr>
              <w:t>PSCAA, Ecology</w:t>
            </w:r>
          </w:p>
        </w:tc>
        <w:tc>
          <w:tcPr>
            <w:tcW w:w="900" w:type="dxa"/>
            <w:vAlign w:val="center"/>
          </w:tcPr>
          <w:p w14:paraId="5D99E0CF" w14:textId="77777777" w:rsidR="008E7D34" w:rsidRPr="00277A30" w:rsidRDefault="008E7D34" w:rsidP="00B04963">
            <w:pPr>
              <w:widowControl/>
              <w:jc w:val="center"/>
              <w:rPr>
                <w:rFonts w:asciiTheme="minorHAnsi" w:hAnsiTheme="minorHAnsi" w:cstheme="minorHAnsi"/>
                <w:szCs w:val="24"/>
              </w:rPr>
            </w:pPr>
            <w:r>
              <w:rPr>
                <w:rFonts w:asciiTheme="minorHAnsi" w:hAnsiTheme="minorHAnsi" w:cstheme="minorHAnsi"/>
                <w:szCs w:val="24"/>
              </w:rPr>
              <w:t>2011</w:t>
            </w:r>
          </w:p>
        </w:tc>
        <w:tc>
          <w:tcPr>
            <w:tcW w:w="694" w:type="dxa"/>
            <w:shd w:val="clear" w:color="auto" w:fill="EEECE1" w:themeFill="background2"/>
            <w:vAlign w:val="center"/>
          </w:tcPr>
          <w:p w14:paraId="73523A64" w14:textId="77777777" w:rsidR="008E7D34" w:rsidRPr="008E7D34" w:rsidRDefault="008E7D34" w:rsidP="008E7D34">
            <w:pPr>
              <w:jc w:val="center"/>
              <w:rPr>
                <w:rFonts w:asciiTheme="minorHAnsi" w:hAnsiTheme="minorHAnsi"/>
                <w:color w:val="000000"/>
              </w:rPr>
            </w:pPr>
            <w:r w:rsidRPr="008E7D34">
              <w:rPr>
                <w:rFonts w:asciiTheme="minorHAnsi" w:hAnsiTheme="minorHAnsi"/>
                <w:color w:val="000000"/>
              </w:rPr>
              <w:t>127.3</w:t>
            </w:r>
          </w:p>
        </w:tc>
        <w:tc>
          <w:tcPr>
            <w:tcW w:w="571" w:type="dxa"/>
            <w:shd w:val="clear" w:color="auto" w:fill="EEECE1" w:themeFill="background2"/>
            <w:vAlign w:val="center"/>
          </w:tcPr>
          <w:p w14:paraId="3496FC53" w14:textId="77777777" w:rsidR="008E7D34" w:rsidRPr="008E7D34" w:rsidRDefault="008E7D34" w:rsidP="008E7D34">
            <w:pPr>
              <w:jc w:val="center"/>
              <w:rPr>
                <w:rFonts w:asciiTheme="minorHAnsi" w:hAnsiTheme="minorHAnsi"/>
                <w:color w:val="000000"/>
              </w:rPr>
            </w:pPr>
            <w:r w:rsidRPr="008E7D34">
              <w:rPr>
                <w:rFonts w:asciiTheme="minorHAnsi" w:hAnsiTheme="minorHAnsi"/>
                <w:color w:val="000000"/>
              </w:rPr>
              <w:t>0.35</w:t>
            </w:r>
          </w:p>
        </w:tc>
        <w:tc>
          <w:tcPr>
            <w:tcW w:w="562" w:type="dxa"/>
            <w:shd w:val="clear" w:color="auto" w:fill="EEECE1" w:themeFill="background2"/>
            <w:vAlign w:val="center"/>
          </w:tcPr>
          <w:p w14:paraId="1F5AC882" w14:textId="77777777" w:rsidR="008E7D34" w:rsidRPr="008E7D34" w:rsidRDefault="008E7D34" w:rsidP="008E7D34">
            <w:pPr>
              <w:jc w:val="center"/>
              <w:rPr>
                <w:rFonts w:asciiTheme="minorHAnsi" w:hAnsiTheme="minorHAnsi"/>
                <w:color w:val="000000"/>
              </w:rPr>
            </w:pPr>
            <w:r w:rsidRPr="008E7D34">
              <w:rPr>
                <w:rFonts w:asciiTheme="minorHAnsi" w:hAnsiTheme="minorHAnsi"/>
                <w:color w:val="000000"/>
              </w:rPr>
              <w:t>15%</w:t>
            </w:r>
          </w:p>
        </w:tc>
        <w:tc>
          <w:tcPr>
            <w:tcW w:w="672" w:type="dxa"/>
            <w:vAlign w:val="center"/>
          </w:tcPr>
          <w:p w14:paraId="78CADA39" w14:textId="77777777" w:rsidR="008E7D34" w:rsidRPr="008E7D34" w:rsidRDefault="008E7D34" w:rsidP="008E7D34">
            <w:pPr>
              <w:jc w:val="center"/>
              <w:rPr>
                <w:rFonts w:asciiTheme="minorHAnsi" w:hAnsiTheme="minorHAnsi"/>
                <w:color w:val="000000"/>
              </w:rPr>
            </w:pPr>
            <w:r w:rsidRPr="008E7D34">
              <w:rPr>
                <w:rFonts w:asciiTheme="minorHAnsi" w:hAnsiTheme="minorHAnsi"/>
                <w:color w:val="000000"/>
              </w:rPr>
              <w:t>243.4</w:t>
            </w:r>
          </w:p>
        </w:tc>
        <w:tc>
          <w:tcPr>
            <w:tcW w:w="571" w:type="dxa"/>
            <w:vAlign w:val="center"/>
          </w:tcPr>
          <w:p w14:paraId="1922A2FD" w14:textId="77777777" w:rsidR="008E7D34" w:rsidRPr="008E7D34" w:rsidRDefault="008E7D34" w:rsidP="008E7D34">
            <w:pPr>
              <w:jc w:val="center"/>
              <w:rPr>
                <w:rFonts w:asciiTheme="minorHAnsi" w:hAnsiTheme="minorHAnsi"/>
                <w:color w:val="000000"/>
              </w:rPr>
            </w:pPr>
            <w:r w:rsidRPr="008E7D34">
              <w:rPr>
                <w:rFonts w:asciiTheme="minorHAnsi" w:hAnsiTheme="minorHAnsi"/>
                <w:color w:val="000000"/>
              </w:rPr>
              <w:t>0.67</w:t>
            </w:r>
          </w:p>
        </w:tc>
        <w:tc>
          <w:tcPr>
            <w:tcW w:w="562" w:type="dxa"/>
            <w:vAlign w:val="center"/>
          </w:tcPr>
          <w:p w14:paraId="60D37523" w14:textId="77777777" w:rsidR="008E7D34" w:rsidRPr="008E7D34" w:rsidRDefault="008E7D34" w:rsidP="008E7D34">
            <w:pPr>
              <w:jc w:val="center"/>
              <w:rPr>
                <w:rFonts w:asciiTheme="minorHAnsi" w:hAnsiTheme="minorHAnsi"/>
                <w:color w:val="000000"/>
              </w:rPr>
            </w:pPr>
            <w:r w:rsidRPr="008E7D34">
              <w:rPr>
                <w:rFonts w:asciiTheme="minorHAnsi" w:hAnsiTheme="minorHAnsi"/>
                <w:color w:val="000000"/>
              </w:rPr>
              <w:t>43%</w:t>
            </w:r>
          </w:p>
        </w:tc>
        <w:tc>
          <w:tcPr>
            <w:tcW w:w="688" w:type="dxa"/>
            <w:shd w:val="clear" w:color="auto" w:fill="EEECE1" w:themeFill="background2"/>
            <w:vAlign w:val="center"/>
          </w:tcPr>
          <w:p w14:paraId="2B41A685" w14:textId="77777777" w:rsidR="008E7D34" w:rsidRPr="008E7D34" w:rsidRDefault="008E7D34" w:rsidP="008E7D34">
            <w:pPr>
              <w:jc w:val="center"/>
              <w:rPr>
                <w:rFonts w:asciiTheme="minorHAnsi" w:hAnsiTheme="minorHAnsi"/>
                <w:color w:val="000000"/>
              </w:rPr>
            </w:pPr>
            <w:r w:rsidRPr="008E7D34">
              <w:rPr>
                <w:rFonts w:asciiTheme="minorHAnsi" w:hAnsiTheme="minorHAnsi"/>
                <w:color w:val="000000"/>
              </w:rPr>
              <w:t>0.5</w:t>
            </w:r>
          </w:p>
        </w:tc>
        <w:tc>
          <w:tcPr>
            <w:tcW w:w="630" w:type="dxa"/>
            <w:shd w:val="clear" w:color="auto" w:fill="EEECE1" w:themeFill="background2"/>
            <w:vAlign w:val="center"/>
          </w:tcPr>
          <w:p w14:paraId="109DF7E3" w14:textId="77777777" w:rsidR="008E7D34" w:rsidRPr="008E7D34" w:rsidRDefault="008E7D34" w:rsidP="008E7D34">
            <w:pPr>
              <w:jc w:val="center"/>
              <w:rPr>
                <w:rFonts w:asciiTheme="minorHAnsi" w:hAnsiTheme="minorHAnsi"/>
                <w:color w:val="000000"/>
              </w:rPr>
            </w:pPr>
            <w:r w:rsidRPr="008E7D34">
              <w:rPr>
                <w:rFonts w:asciiTheme="minorHAnsi" w:hAnsiTheme="minorHAnsi"/>
                <w:color w:val="000000"/>
              </w:rPr>
              <w:t>0.00</w:t>
            </w:r>
          </w:p>
        </w:tc>
        <w:tc>
          <w:tcPr>
            <w:tcW w:w="630" w:type="dxa"/>
            <w:shd w:val="clear" w:color="auto" w:fill="EEECE1" w:themeFill="background2"/>
            <w:vAlign w:val="center"/>
          </w:tcPr>
          <w:p w14:paraId="173B8274" w14:textId="77777777" w:rsidR="008E7D34" w:rsidRPr="008E7D34" w:rsidRDefault="008E7D34" w:rsidP="008E7D34">
            <w:pPr>
              <w:jc w:val="center"/>
              <w:rPr>
                <w:rFonts w:asciiTheme="minorHAnsi" w:hAnsiTheme="minorHAnsi"/>
                <w:color w:val="000000"/>
              </w:rPr>
            </w:pPr>
            <w:r w:rsidRPr="008E7D34">
              <w:rPr>
                <w:rFonts w:asciiTheme="minorHAnsi" w:hAnsiTheme="minorHAnsi"/>
                <w:color w:val="000000"/>
              </w:rPr>
              <w:t>0%</w:t>
            </w:r>
          </w:p>
        </w:tc>
      </w:tr>
      <w:tr w:rsidR="008E7D34" w:rsidRPr="00277A30" w14:paraId="6DC40A37" w14:textId="77777777" w:rsidTr="008E7D34">
        <w:trPr>
          <w:trHeight w:val="116"/>
        </w:trPr>
        <w:tc>
          <w:tcPr>
            <w:tcW w:w="2268" w:type="dxa"/>
            <w:vAlign w:val="center"/>
          </w:tcPr>
          <w:p w14:paraId="191C5877" w14:textId="77777777" w:rsidR="008E7D34" w:rsidRPr="007B15A6" w:rsidRDefault="008E7D34" w:rsidP="00B04963">
            <w:pPr>
              <w:widowControl/>
              <w:rPr>
                <w:rFonts w:asciiTheme="minorHAnsi" w:hAnsiTheme="minorHAnsi" w:cstheme="minorHAnsi"/>
                <w:b/>
                <w:szCs w:val="24"/>
              </w:rPr>
            </w:pPr>
            <w:r w:rsidRPr="007B15A6">
              <w:rPr>
                <w:rFonts w:asciiTheme="minorHAnsi" w:hAnsiTheme="minorHAnsi" w:cstheme="minorHAnsi"/>
                <w:b/>
                <w:szCs w:val="24"/>
              </w:rPr>
              <w:t>Total</w:t>
            </w:r>
          </w:p>
        </w:tc>
        <w:tc>
          <w:tcPr>
            <w:tcW w:w="1530" w:type="dxa"/>
            <w:vAlign w:val="center"/>
          </w:tcPr>
          <w:p w14:paraId="6F7A9C47" w14:textId="77777777" w:rsidR="008E7D34" w:rsidRPr="00277A30" w:rsidRDefault="008E7D34" w:rsidP="00B04963">
            <w:pPr>
              <w:widowControl/>
              <w:jc w:val="center"/>
              <w:rPr>
                <w:rFonts w:asciiTheme="minorHAnsi" w:hAnsiTheme="minorHAnsi" w:cstheme="minorHAnsi"/>
                <w:szCs w:val="24"/>
              </w:rPr>
            </w:pPr>
            <w:r>
              <w:rPr>
                <w:rFonts w:asciiTheme="minorHAnsi" w:hAnsiTheme="minorHAnsi" w:cstheme="minorHAnsi"/>
                <w:szCs w:val="24"/>
              </w:rPr>
              <w:t>--</w:t>
            </w:r>
          </w:p>
        </w:tc>
        <w:tc>
          <w:tcPr>
            <w:tcW w:w="900" w:type="dxa"/>
            <w:vAlign w:val="center"/>
          </w:tcPr>
          <w:p w14:paraId="4DCA41D5" w14:textId="77777777" w:rsidR="008E7D34" w:rsidRDefault="008E7D34" w:rsidP="00B04963">
            <w:pPr>
              <w:widowControl/>
              <w:jc w:val="center"/>
              <w:rPr>
                <w:rFonts w:asciiTheme="minorHAnsi" w:hAnsiTheme="minorHAnsi" w:cstheme="minorHAnsi"/>
                <w:szCs w:val="24"/>
              </w:rPr>
            </w:pPr>
            <w:r>
              <w:rPr>
                <w:rFonts w:asciiTheme="minorHAnsi" w:hAnsiTheme="minorHAnsi" w:cstheme="minorHAnsi"/>
                <w:szCs w:val="24"/>
              </w:rPr>
              <w:t>2011</w:t>
            </w:r>
          </w:p>
        </w:tc>
        <w:tc>
          <w:tcPr>
            <w:tcW w:w="694" w:type="dxa"/>
            <w:shd w:val="clear" w:color="auto" w:fill="EEECE1" w:themeFill="background2"/>
            <w:vAlign w:val="center"/>
          </w:tcPr>
          <w:p w14:paraId="634C73E6" w14:textId="77777777" w:rsidR="008E7D34" w:rsidRPr="008E7D34" w:rsidRDefault="008E7D34" w:rsidP="008E7D34">
            <w:pPr>
              <w:jc w:val="center"/>
              <w:rPr>
                <w:rFonts w:asciiTheme="minorHAnsi" w:hAnsiTheme="minorHAnsi"/>
                <w:color w:val="000000"/>
              </w:rPr>
            </w:pPr>
            <w:r w:rsidRPr="008E7D34">
              <w:rPr>
                <w:rFonts w:asciiTheme="minorHAnsi" w:hAnsiTheme="minorHAnsi"/>
                <w:color w:val="000000"/>
              </w:rPr>
              <w:t>734.5</w:t>
            </w:r>
          </w:p>
        </w:tc>
        <w:tc>
          <w:tcPr>
            <w:tcW w:w="571" w:type="dxa"/>
            <w:shd w:val="clear" w:color="auto" w:fill="EEECE1" w:themeFill="background2"/>
            <w:vAlign w:val="center"/>
          </w:tcPr>
          <w:p w14:paraId="07073180" w14:textId="77777777" w:rsidR="008E7D34" w:rsidRPr="008E7D34" w:rsidRDefault="008E7D34" w:rsidP="008E7D34">
            <w:pPr>
              <w:jc w:val="center"/>
              <w:rPr>
                <w:rFonts w:asciiTheme="minorHAnsi" w:hAnsiTheme="minorHAnsi"/>
                <w:color w:val="000000"/>
              </w:rPr>
            </w:pPr>
            <w:r w:rsidRPr="008E7D34">
              <w:rPr>
                <w:rFonts w:asciiTheme="minorHAnsi" w:hAnsiTheme="minorHAnsi"/>
                <w:color w:val="000000"/>
              </w:rPr>
              <w:t>2.40</w:t>
            </w:r>
          </w:p>
        </w:tc>
        <w:tc>
          <w:tcPr>
            <w:tcW w:w="562" w:type="dxa"/>
            <w:shd w:val="clear" w:color="auto" w:fill="EEECE1" w:themeFill="background2"/>
            <w:vAlign w:val="center"/>
          </w:tcPr>
          <w:p w14:paraId="3A02A10A" w14:textId="77777777" w:rsidR="008E7D34" w:rsidRPr="008E7D34" w:rsidRDefault="008E7D34" w:rsidP="008E7D34">
            <w:pPr>
              <w:jc w:val="center"/>
              <w:rPr>
                <w:rFonts w:asciiTheme="minorHAnsi" w:hAnsiTheme="minorHAnsi"/>
                <w:color w:val="000000"/>
              </w:rPr>
            </w:pPr>
            <w:r>
              <w:rPr>
                <w:rFonts w:asciiTheme="minorHAnsi" w:hAnsiTheme="minorHAnsi"/>
                <w:color w:val="000000"/>
              </w:rPr>
              <w:t>--</w:t>
            </w:r>
          </w:p>
        </w:tc>
        <w:tc>
          <w:tcPr>
            <w:tcW w:w="672" w:type="dxa"/>
            <w:vAlign w:val="center"/>
          </w:tcPr>
          <w:p w14:paraId="11E8D68D" w14:textId="77777777" w:rsidR="008E7D34" w:rsidRPr="008E7D34" w:rsidRDefault="008E7D34" w:rsidP="008E7D34">
            <w:pPr>
              <w:jc w:val="center"/>
              <w:rPr>
                <w:rFonts w:asciiTheme="minorHAnsi" w:hAnsiTheme="minorHAnsi"/>
                <w:color w:val="000000"/>
              </w:rPr>
            </w:pPr>
            <w:r w:rsidRPr="008E7D34">
              <w:rPr>
                <w:rFonts w:asciiTheme="minorHAnsi" w:hAnsiTheme="minorHAnsi"/>
                <w:color w:val="000000"/>
              </w:rPr>
              <w:t>528</w:t>
            </w:r>
            <w:r>
              <w:rPr>
                <w:rFonts w:asciiTheme="minorHAnsi" w:hAnsiTheme="minorHAnsi"/>
                <w:color w:val="000000"/>
              </w:rPr>
              <w:t>.2</w:t>
            </w:r>
          </w:p>
        </w:tc>
        <w:tc>
          <w:tcPr>
            <w:tcW w:w="571" w:type="dxa"/>
            <w:vAlign w:val="center"/>
          </w:tcPr>
          <w:p w14:paraId="2C7B9180" w14:textId="77777777" w:rsidR="008E7D34" w:rsidRPr="008E7D34" w:rsidRDefault="008E7D34" w:rsidP="008E7D34">
            <w:pPr>
              <w:jc w:val="center"/>
              <w:rPr>
                <w:rFonts w:asciiTheme="minorHAnsi" w:hAnsiTheme="minorHAnsi"/>
                <w:color w:val="000000"/>
              </w:rPr>
            </w:pPr>
            <w:r w:rsidRPr="008E7D34">
              <w:rPr>
                <w:rFonts w:asciiTheme="minorHAnsi" w:hAnsiTheme="minorHAnsi"/>
                <w:color w:val="000000"/>
              </w:rPr>
              <w:t>1.53</w:t>
            </w:r>
          </w:p>
        </w:tc>
        <w:tc>
          <w:tcPr>
            <w:tcW w:w="562" w:type="dxa"/>
            <w:vAlign w:val="center"/>
          </w:tcPr>
          <w:p w14:paraId="1B89B0C5" w14:textId="77777777" w:rsidR="008E7D34" w:rsidRPr="008E7D34" w:rsidRDefault="008E7D34" w:rsidP="008E7D34">
            <w:pPr>
              <w:jc w:val="center"/>
              <w:rPr>
                <w:rFonts w:asciiTheme="minorHAnsi" w:hAnsiTheme="minorHAnsi"/>
                <w:color w:val="000000"/>
              </w:rPr>
            </w:pPr>
            <w:r>
              <w:rPr>
                <w:rFonts w:asciiTheme="minorHAnsi" w:hAnsiTheme="minorHAnsi"/>
                <w:color w:val="000000"/>
              </w:rPr>
              <w:t>--</w:t>
            </w:r>
          </w:p>
        </w:tc>
        <w:tc>
          <w:tcPr>
            <w:tcW w:w="688" w:type="dxa"/>
            <w:shd w:val="clear" w:color="auto" w:fill="EEECE1" w:themeFill="background2"/>
            <w:vAlign w:val="center"/>
          </w:tcPr>
          <w:p w14:paraId="0C4F442B" w14:textId="77777777" w:rsidR="008E7D34" w:rsidRPr="008E7D34" w:rsidRDefault="008E7D34" w:rsidP="008E7D34">
            <w:pPr>
              <w:jc w:val="center"/>
              <w:rPr>
                <w:rFonts w:asciiTheme="minorHAnsi" w:hAnsiTheme="minorHAnsi"/>
                <w:color w:val="000000"/>
              </w:rPr>
            </w:pPr>
            <w:r w:rsidRPr="008E7D34">
              <w:rPr>
                <w:rFonts w:asciiTheme="minorHAnsi" w:hAnsiTheme="minorHAnsi"/>
                <w:color w:val="000000"/>
              </w:rPr>
              <w:t>140</w:t>
            </w:r>
            <w:r>
              <w:rPr>
                <w:rFonts w:asciiTheme="minorHAnsi" w:hAnsiTheme="minorHAnsi"/>
                <w:color w:val="000000"/>
              </w:rPr>
              <w:t>.4</w:t>
            </w:r>
          </w:p>
        </w:tc>
        <w:tc>
          <w:tcPr>
            <w:tcW w:w="630" w:type="dxa"/>
            <w:shd w:val="clear" w:color="auto" w:fill="EEECE1" w:themeFill="background2"/>
            <w:vAlign w:val="center"/>
          </w:tcPr>
          <w:p w14:paraId="57F6EDDA" w14:textId="77777777" w:rsidR="008E7D34" w:rsidRPr="008E7D34" w:rsidRDefault="008E7D34" w:rsidP="008E7D34">
            <w:pPr>
              <w:jc w:val="center"/>
              <w:rPr>
                <w:rFonts w:asciiTheme="minorHAnsi" w:hAnsiTheme="minorHAnsi"/>
                <w:color w:val="000000"/>
              </w:rPr>
            </w:pPr>
            <w:r w:rsidRPr="008E7D34">
              <w:rPr>
                <w:rFonts w:asciiTheme="minorHAnsi" w:hAnsiTheme="minorHAnsi"/>
                <w:color w:val="000000"/>
              </w:rPr>
              <w:t>0.61</w:t>
            </w:r>
          </w:p>
        </w:tc>
        <w:tc>
          <w:tcPr>
            <w:tcW w:w="630" w:type="dxa"/>
            <w:shd w:val="clear" w:color="auto" w:fill="EEECE1" w:themeFill="background2"/>
            <w:vAlign w:val="center"/>
          </w:tcPr>
          <w:p w14:paraId="370FA1EE" w14:textId="77777777" w:rsidR="008E7D34" w:rsidRPr="008E7D34" w:rsidRDefault="008E7D34" w:rsidP="008E7D34">
            <w:pPr>
              <w:jc w:val="center"/>
              <w:rPr>
                <w:rFonts w:asciiTheme="minorHAnsi" w:hAnsiTheme="minorHAnsi"/>
                <w:color w:val="000000"/>
              </w:rPr>
            </w:pPr>
            <w:r>
              <w:rPr>
                <w:rFonts w:asciiTheme="minorHAnsi" w:hAnsiTheme="minorHAnsi"/>
                <w:color w:val="000000"/>
              </w:rPr>
              <w:t>--</w:t>
            </w:r>
          </w:p>
        </w:tc>
      </w:tr>
    </w:tbl>
    <w:p w14:paraId="14C8C942" w14:textId="77777777" w:rsidR="00B04963" w:rsidRDefault="00B04963">
      <w:pPr>
        <w:rPr>
          <w:rFonts w:asciiTheme="minorHAnsi" w:hAnsiTheme="minorHAnsi"/>
          <w:sz w:val="22"/>
          <w:szCs w:val="24"/>
        </w:rPr>
      </w:pPr>
    </w:p>
    <w:p w14:paraId="75DDA464" w14:textId="77777777" w:rsidR="00B04963" w:rsidRDefault="00B04963">
      <w:pPr>
        <w:rPr>
          <w:rFonts w:asciiTheme="minorHAnsi" w:hAnsiTheme="minorHAnsi"/>
          <w:sz w:val="22"/>
          <w:szCs w:val="24"/>
        </w:rPr>
      </w:pPr>
    </w:p>
    <w:p w14:paraId="52F8921A" w14:textId="77777777" w:rsidR="00B04963" w:rsidRDefault="00B04963">
      <w:pPr>
        <w:rPr>
          <w:rFonts w:asciiTheme="minorHAnsi" w:hAnsiTheme="minorHAnsi"/>
          <w:sz w:val="22"/>
          <w:szCs w:val="24"/>
        </w:rPr>
      </w:pPr>
    </w:p>
    <w:p w14:paraId="2509E05D" w14:textId="77777777" w:rsidR="00B04963" w:rsidRDefault="00B04963">
      <w:pPr>
        <w:rPr>
          <w:rFonts w:asciiTheme="minorHAnsi" w:hAnsiTheme="minorHAnsi"/>
          <w:sz w:val="22"/>
          <w:szCs w:val="24"/>
        </w:rPr>
      </w:pPr>
    </w:p>
    <w:p w14:paraId="06F11F5D" w14:textId="77777777" w:rsidR="00B04963" w:rsidRDefault="00B04963">
      <w:pPr>
        <w:rPr>
          <w:rFonts w:asciiTheme="minorHAnsi" w:hAnsiTheme="minorHAnsi"/>
          <w:sz w:val="22"/>
          <w:szCs w:val="24"/>
        </w:rPr>
      </w:pPr>
    </w:p>
    <w:p w14:paraId="6B4CE283" w14:textId="77777777" w:rsidR="00B04963" w:rsidRDefault="00B04963">
      <w:pPr>
        <w:rPr>
          <w:rFonts w:asciiTheme="minorHAnsi" w:hAnsiTheme="minorHAnsi"/>
          <w:sz w:val="22"/>
          <w:szCs w:val="24"/>
        </w:rPr>
      </w:pPr>
    </w:p>
    <w:p w14:paraId="7F9AB079" w14:textId="77777777" w:rsidR="00B04963" w:rsidRDefault="00B04963">
      <w:pPr>
        <w:rPr>
          <w:rFonts w:asciiTheme="minorHAnsi" w:hAnsiTheme="minorHAnsi"/>
          <w:sz w:val="22"/>
          <w:szCs w:val="24"/>
        </w:rPr>
      </w:pPr>
    </w:p>
    <w:p w14:paraId="6C711FF2" w14:textId="77777777" w:rsidR="00B04963" w:rsidRDefault="00B04963">
      <w:pPr>
        <w:rPr>
          <w:rFonts w:asciiTheme="minorHAnsi" w:hAnsiTheme="minorHAnsi"/>
          <w:sz w:val="22"/>
          <w:szCs w:val="24"/>
        </w:rPr>
      </w:pPr>
    </w:p>
    <w:p w14:paraId="4AE368D8" w14:textId="77777777" w:rsidR="00B04963" w:rsidRDefault="00B04963">
      <w:pPr>
        <w:rPr>
          <w:rFonts w:asciiTheme="minorHAnsi" w:hAnsiTheme="minorHAnsi"/>
          <w:sz w:val="22"/>
          <w:szCs w:val="24"/>
        </w:rPr>
      </w:pPr>
    </w:p>
    <w:p w14:paraId="113A0FE5" w14:textId="77777777" w:rsidR="00B04963" w:rsidRDefault="00B04963">
      <w:pPr>
        <w:rPr>
          <w:rFonts w:asciiTheme="minorHAnsi" w:hAnsiTheme="minorHAnsi"/>
          <w:sz w:val="22"/>
          <w:szCs w:val="24"/>
        </w:rPr>
      </w:pPr>
    </w:p>
    <w:p w14:paraId="7B808D78" w14:textId="77777777" w:rsidR="00B04963" w:rsidRDefault="00B04963">
      <w:pPr>
        <w:rPr>
          <w:rFonts w:asciiTheme="minorHAnsi" w:hAnsiTheme="minorHAnsi"/>
          <w:sz w:val="22"/>
          <w:szCs w:val="24"/>
        </w:rPr>
      </w:pPr>
    </w:p>
    <w:p w14:paraId="0DC0272A" w14:textId="77777777" w:rsidR="00277A30" w:rsidRPr="00B04963" w:rsidRDefault="00277A30">
      <w:pPr>
        <w:rPr>
          <w:rFonts w:asciiTheme="minorHAnsi" w:hAnsiTheme="minorHAnsi"/>
          <w:b/>
          <w:sz w:val="22"/>
          <w:szCs w:val="22"/>
        </w:rPr>
      </w:pPr>
      <w:r w:rsidRPr="00B04963">
        <w:rPr>
          <w:rFonts w:asciiTheme="minorHAnsi" w:hAnsiTheme="minorHAnsi"/>
          <w:b/>
          <w:sz w:val="22"/>
          <w:szCs w:val="22"/>
        </w:rPr>
        <w:lastRenderedPageBreak/>
        <w:t>Appendix X</w:t>
      </w:r>
    </w:p>
    <w:p w14:paraId="1FAB1F65" w14:textId="77777777" w:rsidR="00B04963" w:rsidRPr="00B04963" w:rsidRDefault="00B04963" w:rsidP="00B04963">
      <w:pPr>
        <w:rPr>
          <w:rStyle w:val="IntenseEmphasis"/>
          <w:rFonts w:asciiTheme="minorHAnsi" w:hAnsiTheme="minorHAnsi" w:cstheme="minorHAnsi"/>
          <w:b w:val="0"/>
          <w:bCs w:val="0"/>
          <w:i w:val="0"/>
          <w:iCs w:val="0"/>
          <w:color w:val="auto"/>
          <w:sz w:val="22"/>
          <w:szCs w:val="22"/>
        </w:rPr>
      </w:pPr>
    </w:p>
    <w:p w14:paraId="02E034D2" w14:textId="77777777" w:rsidR="00B04963" w:rsidRPr="00B04963" w:rsidRDefault="00B04963" w:rsidP="00B04963">
      <w:pPr>
        <w:rPr>
          <w:rStyle w:val="IntenseEmphasis"/>
          <w:rFonts w:asciiTheme="minorHAnsi" w:hAnsiTheme="minorHAnsi" w:cstheme="minorHAnsi"/>
          <w:b w:val="0"/>
          <w:i w:val="0"/>
          <w:color w:val="auto"/>
          <w:sz w:val="22"/>
          <w:szCs w:val="22"/>
        </w:rPr>
      </w:pPr>
      <w:r w:rsidRPr="00B04963">
        <w:rPr>
          <w:rStyle w:val="IntenseEmphasis"/>
          <w:rFonts w:asciiTheme="minorHAnsi" w:hAnsiTheme="minorHAnsi" w:cstheme="minorHAnsi"/>
          <w:b w:val="0"/>
          <w:i w:val="0"/>
          <w:color w:val="auto"/>
          <w:sz w:val="22"/>
          <w:szCs w:val="22"/>
        </w:rPr>
        <w:t>Ecology developed an inventory of annual and winter weekday PM</w:t>
      </w:r>
      <w:r w:rsidRPr="00B04963">
        <w:rPr>
          <w:rStyle w:val="IntenseEmphasis"/>
          <w:rFonts w:asciiTheme="minorHAnsi" w:hAnsiTheme="minorHAnsi" w:cstheme="minorHAnsi"/>
          <w:b w:val="0"/>
          <w:i w:val="0"/>
          <w:color w:val="auto"/>
          <w:sz w:val="22"/>
          <w:szCs w:val="22"/>
          <w:vertAlign w:val="subscript"/>
        </w:rPr>
        <w:t>10</w:t>
      </w:r>
      <w:r w:rsidRPr="00B04963">
        <w:rPr>
          <w:rStyle w:val="IntenseEmphasis"/>
          <w:rFonts w:asciiTheme="minorHAnsi" w:hAnsiTheme="minorHAnsi" w:cstheme="minorHAnsi"/>
          <w:b w:val="0"/>
          <w:i w:val="0"/>
          <w:color w:val="auto"/>
          <w:sz w:val="22"/>
          <w:szCs w:val="22"/>
        </w:rPr>
        <w:t xml:space="preserve"> emissions estimates for the LMP.  For this LMP, the seven sources in the original</w:t>
      </w:r>
      <w:r>
        <w:rPr>
          <w:rStyle w:val="IntenseEmphasis"/>
          <w:rFonts w:asciiTheme="minorHAnsi" w:hAnsiTheme="minorHAnsi" w:cstheme="minorHAnsi"/>
          <w:b w:val="0"/>
          <w:i w:val="0"/>
          <w:color w:val="auto"/>
          <w:sz w:val="22"/>
          <w:szCs w:val="22"/>
        </w:rPr>
        <w:t xml:space="preserve"> 1994 </w:t>
      </w:r>
      <w:r w:rsidRPr="00B04963">
        <w:rPr>
          <w:rStyle w:val="IntenseEmphasis"/>
          <w:rFonts w:asciiTheme="minorHAnsi" w:hAnsiTheme="minorHAnsi" w:cstheme="minorHAnsi"/>
          <w:b w:val="0"/>
          <w:i w:val="0"/>
          <w:color w:val="auto"/>
          <w:sz w:val="22"/>
          <w:szCs w:val="22"/>
        </w:rPr>
        <w:t xml:space="preserve">plan were inventoried, but were reorganized as described in Tables </w:t>
      </w:r>
      <w:r w:rsidRPr="00B04963">
        <w:rPr>
          <w:rStyle w:val="IntenseEmphasis"/>
          <w:rFonts w:asciiTheme="minorHAnsi" w:hAnsiTheme="minorHAnsi" w:cstheme="minorHAnsi"/>
          <w:b w:val="0"/>
          <w:i w:val="0"/>
          <w:color w:val="auto"/>
          <w:sz w:val="22"/>
          <w:szCs w:val="22"/>
          <w:highlight w:val="yellow"/>
        </w:rPr>
        <w:t>Y</w:t>
      </w:r>
      <w:r w:rsidRPr="00B04963">
        <w:rPr>
          <w:rStyle w:val="IntenseEmphasis"/>
          <w:rFonts w:asciiTheme="minorHAnsi" w:hAnsiTheme="minorHAnsi" w:cstheme="minorHAnsi"/>
          <w:b w:val="0"/>
          <w:i w:val="0"/>
          <w:color w:val="auto"/>
          <w:sz w:val="22"/>
          <w:szCs w:val="22"/>
        </w:rPr>
        <w:t xml:space="preserve"> and </w:t>
      </w:r>
      <w:r w:rsidRPr="00B04963">
        <w:rPr>
          <w:rStyle w:val="IntenseEmphasis"/>
          <w:rFonts w:asciiTheme="minorHAnsi" w:hAnsiTheme="minorHAnsi" w:cstheme="minorHAnsi"/>
          <w:b w:val="0"/>
          <w:i w:val="0"/>
          <w:color w:val="auto"/>
          <w:sz w:val="22"/>
          <w:szCs w:val="22"/>
          <w:highlight w:val="yellow"/>
        </w:rPr>
        <w:t>X</w:t>
      </w:r>
      <w:r w:rsidRPr="00B04963">
        <w:rPr>
          <w:rStyle w:val="IntenseEmphasis"/>
          <w:rFonts w:asciiTheme="minorHAnsi" w:hAnsiTheme="minorHAnsi" w:cstheme="minorHAnsi"/>
          <w:b w:val="0"/>
          <w:i w:val="0"/>
          <w:color w:val="auto"/>
          <w:sz w:val="22"/>
          <w:szCs w:val="22"/>
        </w:rPr>
        <w:t xml:space="preserve">.  The seven sources are: Residential Wood Combustion, Paved Road Dust, Unpaved Road Dust, </w:t>
      </w:r>
      <w:proofErr w:type="spellStart"/>
      <w:r w:rsidRPr="00B04963">
        <w:rPr>
          <w:rStyle w:val="IntenseEmphasis"/>
          <w:rFonts w:asciiTheme="minorHAnsi" w:hAnsiTheme="minorHAnsi" w:cstheme="minorHAnsi"/>
          <w:b w:val="0"/>
          <w:i w:val="0"/>
          <w:color w:val="auto"/>
          <w:sz w:val="22"/>
          <w:szCs w:val="22"/>
        </w:rPr>
        <w:t>Onroad</w:t>
      </w:r>
      <w:proofErr w:type="spellEnd"/>
      <w:r w:rsidRPr="00B04963">
        <w:rPr>
          <w:rStyle w:val="IntenseEmphasis"/>
          <w:rFonts w:asciiTheme="minorHAnsi" w:hAnsiTheme="minorHAnsi" w:cstheme="minorHAnsi"/>
          <w:b w:val="0"/>
          <w:i w:val="0"/>
          <w:color w:val="auto"/>
          <w:sz w:val="22"/>
          <w:szCs w:val="22"/>
        </w:rPr>
        <w:t xml:space="preserve"> Mobile, Port and Marine, Locomotives, and Industrial.  Other categories inventoried in the original maintenance plan were deemed insignificant, and were not inventoried.</w:t>
      </w:r>
    </w:p>
    <w:p w14:paraId="6E570892" w14:textId="77777777" w:rsidR="00B04963" w:rsidRPr="00B04963" w:rsidRDefault="00B04963" w:rsidP="00B04963">
      <w:pPr>
        <w:rPr>
          <w:rStyle w:val="IntenseEmphasis"/>
          <w:rFonts w:asciiTheme="minorHAnsi" w:hAnsiTheme="minorHAnsi" w:cstheme="minorHAnsi"/>
          <w:b w:val="0"/>
          <w:i w:val="0"/>
          <w:color w:val="auto"/>
          <w:sz w:val="22"/>
          <w:szCs w:val="22"/>
        </w:rPr>
      </w:pPr>
    </w:p>
    <w:p w14:paraId="1BF0B04C" w14:textId="77777777" w:rsidR="00B04963" w:rsidRPr="00B04963" w:rsidRDefault="00B04963" w:rsidP="00B04963">
      <w:pPr>
        <w:rPr>
          <w:rStyle w:val="IntenseEmphasis"/>
          <w:rFonts w:asciiTheme="minorHAnsi" w:hAnsiTheme="minorHAnsi" w:cstheme="minorHAnsi"/>
          <w:b w:val="0"/>
          <w:i w:val="0"/>
          <w:color w:val="auto"/>
          <w:sz w:val="22"/>
          <w:szCs w:val="22"/>
        </w:rPr>
      </w:pPr>
      <w:r w:rsidRPr="00B04963">
        <w:rPr>
          <w:rStyle w:val="IntenseEmphasis"/>
          <w:rFonts w:asciiTheme="minorHAnsi" w:hAnsiTheme="minorHAnsi" w:cstheme="minorHAnsi"/>
          <w:b w:val="0"/>
          <w:i w:val="0"/>
          <w:color w:val="auto"/>
          <w:sz w:val="22"/>
          <w:szCs w:val="22"/>
        </w:rPr>
        <w:t xml:space="preserve">Table </w:t>
      </w:r>
      <w:r w:rsidRPr="00B04963">
        <w:rPr>
          <w:rStyle w:val="IntenseEmphasis"/>
          <w:rFonts w:asciiTheme="minorHAnsi" w:hAnsiTheme="minorHAnsi" w:cstheme="minorHAnsi"/>
          <w:b w:val="0"/>
          <w:i w:val="0"/>
          <w:color w:val="auto"/>
          <w:sz w:val="22"/>
          <w:szCs w:val="22"/>
          <w:highlight w:val="yellow"/>
        </w:rPr>
        <w:t>Y</w:t>
      </w:r>
      <w:r w:rsidRPr="00B04963">
        <w:rPr>
          <w:rStyle w:val="IntenseEmphasis"/>
          <w:rFonts w:asciiTheme="minorHAnsi" w:hAnsiTheme="minorHAnsi" w:cstheme="minorHAnsi"/>
          <w:b w:val="0"/>
          <w:i w:val="0"/>
          <w:color w:val="auto"/>
          <w:sz w:val="22"/>
          <w:szCs w:val="22"/>
        </w:rPr>
        <w:t>. List of 2011 Emission Categories</w:t>
      </w:r>
    </w:p>
    <w:p w14:paraId="7BA80356" w14:textId="77777777" w:rsidR="00B04963" w:rsidRPr="00B04963" w:rsidRDefault="00B04963" w:rsidP="00B04963">
      <w:pPr>
        <w:rPr>
          <w:rStyle w:val="IntenseEmphasis"/>
          <w:rFonts w:asciiTheme="minorHAnsi" w:hAnsiTheme="minorHAnsi" w:cstheme="minorHAnsi"/>
          <w:b w:val="0"/>
          <w:i w:val="0"/>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0"/>
      </w:tblGrid>
      <w:tr w:rsidR="00B04963" w:rsidRPr="00B04963" w14:paraId="27A6AC9E" w14:textId="77777777" w:rsidTr="003D2C11">
        <w:trPr>
          <w:trHeight w:val="278"/>
        </w:trPr>
        <w:tc>
          <w:tcPr>
            <w:tcW w:w="5400" w:type="dxa"/>
            <w:shd w:val="clear" w:color="auto" w:fill="FFFFFF" w:themeFill="background1"/>
          </w:tcPr>
          <w:p w14:paraId="7794EF21" w14:textId="77777777" w:rsidR="00B04963" w:rsidRPr="00B04963" w:rsidRDefault="00B04963" w:rsidP="00B04963">
            <w:pPr>
              <w:pStyle w:val="BodyText"/>
              <w:jc w:val="center"/>
              <w:rPr>
                <w:rFonts w:asciiTheme="minorHAnsi" w:hAnsiTheme="minorHAnsi" w:cstheme="minorHAnsi"/>
                <w:b/>
                <w:sz w:val="22"/>
                <w:szCs w:val="22"/>
              </w:rPr>
            </w:pPr>
            <w:r w:rsidRPr="00B04963">
              <w:rPr>
                <w:rFonts w:asciiTheme="minorHAnsi" w:hAnsiTheme="minorHAnsi" w:cstheme="minorHAnsi"/>
                <w:b/>
                <w:sz w:val="22"/>
                <w:szCs w:val="22"/>
              </w:rPr>
              <w:t>2011 Emission Categories</w:t>
            </w:r>
          </w:p>
        </w:tc>
      </w:tr>
      <w:tr w:rsidR="00B04963" w:rsidRPr="00B04963" w14:paraId="61B4C114" w14:textId="77777777" w:rsidTr="003D2C11">
        <w:tc>
          <w:tcPr>
            <w:tcW w:w="5400" w:type="dxa"/>
          </w:tcPr>
          <w:p w14:paraId="4038E4F7" w14:textId="77777777" w:rsidR="00B04963" w:rsidRPr="00B04963" w:rsidRDefault="00B04963" w:rsidP="00B04963">
            <w:pPr>
              <w:rPr>
                <w:rFonts w:asciiTheme="minorHAnsi" w:hAnsiTheme="minorHAnsi"/>
                <w:sz w:val="22"/>
                <w:szCs w:val="22"/>
              </w:rPr>
            </w:pPr>
            <w:proofErr w:type="spellStart"/>
            <w:r w:rsidRPr="00B04963">
              <w:rPr>
                <w:rFonts w:asciiTheme="minorHAnsi" w:hAnsiTheme="minorHAnsi"/>
                <w:sz w:val="22"/>
                <w:szCs w:val="22"/>
              </w:rPr>
              <w:t>Onroad</w:t>
            </w:r>
            <w:proofErr w:type="spellEnd"/>
            <w:r w:rsidRPr="00B04963">
              <w:rPr>
                <w:rFonts w:asciiTheme="minorHAnsi" w:hAnsiTheme="minorHAnsi"/>
                <w:sz w:val="22"/>
                <w:szCs w:val="22"/>
              </w:rPr>
              <w:t xml:space="preserve"> Mobile</w:t>
            </w:r>
          </w:p>
        </w:tc>
      </w:tr>
      <w:tr w:rsidR="00B04963" w:rsidRPr="00B04963" w14:paraId="74AA61DF" w14:textId="77777777" w:rsidTr="003D2C11">
        <w:trPr>
          <w:trHeight w:val="224"/>
        </w:trPr>
        <w:tc>
          <w:tcPr>
            <w:tcW w:w="5400" w:type="dxa"/>
          </w:tcPr>
          <w:p w14:paraId="6E6004F0" w14:textId="77777777" w:rsidR="00B04963" w:rsidRPr="00B04963" w:rsidRDefault="00B04963" w:rsidP="00B04963">
            <w:pPr>
              <w:rPr>
                <w:rFonts w:asciiTheme="minorHAnsi" w:hAnsiTheme="minorHAnsi"/>
                <w:sz w:val="22"/>
                <w:szCs w:val="22"/>
              </w:rPr>
            </w:pPr>
            <w:r w:rsidRPr="00B04963">
              <w:rPr>
                <w:rFonts w:asciiTheme="minorHAnsi" w:hAnsiTheme="minorHAnsi"/>
                <w:sz w:val="22"/>
                <w:szCs w:val="22"/>
              </w:rPr>
              <w:t>Residential Wood Combustion</w:t>
            </w:r>
          </w:p>
        </w:tc>
      </w:tr>
      <w:tr w:rsidR="00B04963" w:rsidRPr="00B04963" w14:paraId="1F992A5A" w14:textId="77777777" w:rsidTr="003D2C11">
        <w:tc>
          <w:tcPr>
            <w:tcW w:w="5400" w:type="dxa"/>
          </w:tcPr>
          <w:p w14:paraId="47799D6D" w14:textId="77777777" w:rsidR="00B04963" w:rsidRPr="00B04963" w:rsidRDefault="00B04963" w:rsidP="00B04963">
            <w:pPr>
              <w:rPr>
                <w:rFonts w:asciiTheme="minorHAnsi" w:hAnsiTheme="minorHAnsi"/>
                <w:sz w:val="22"/>
                <w:szCs w:val="22"/>
              </w:rPr>
            </w:pPr>
            <w:r w:rsidRPr="00B04963">
              <w:rPr>
                <w:rFonts w:asciiTheme="minorHAnsi" w:hAnsiTheme="minorHAnsi"/>
                <w:sz w:val="22"/>
                <w:szCs w:val="22"/>
              </w:rPr>
              <w:t>Port and Marine</w:t>
            </w:r>
          </w:p>
        </w:tc>
      </w:tr>
      <w:tr w:rsidR="00B04963" w:rsidRPr="00B04963" w14:paraId="13A6C95F" w14:textId="77777777" w:rsidTr="003D2C11">
        <w:tc>
          <w:tcPr>
            <w:tcW w:w="5400" w:type="dxa"/>
          </w:tcPr>
          <w:p w14:paraId="51FA8AAC" w14:textId="77777777" w:rsidR="00B04963" w:rsidRPr="00B04963" w:rsidRDefault="00B04963" w:rsidP="00B04963">
            <w:pPr>
              <w:rPr>
                <w:rFonts w:asciiTheme="minorHAnsi" w:hAnsiTheme="minorHAnsi"/>
                <w:sz w:val="22"/>
                <w:szCs w:val="22"/>
              </w:rPr>
            </w:pPr>
            <w:r w:rsidRPr="00B04963">
              <w:rPr>
                <w:rFonts w:asciiTheme="minorHAnsi" w:hAnsiTheme="minorHAnsi"/>
                <w:sz w:val="22"/>
                <w:szCs w:val="22"/>
              </w:rPr>
              <w:t>Locomotives</w:t>
            </w:r>
          </w:p>
        </w:tc>
      </w:tr>
      <w:tr w:rsidR="00B04963" w:rsidRPr="00B04963" w14:paraId="7A0248C3" w14:textId="77777777" w:rsidTr="003D2C11">
        <w:tc>
          <w:tcPr>
            <w:tcW w:w="5400" w:type="dxa"/>
          </w:tcPr>
          <w:p w14:paraId="0087EFAC" w14:textId="77777777" w:rsidR="00B04963" w:rsidRPr="00B04963" w:rsidRDefault="00B04963" w:rsidP="00B04963">
            <w:pPr>
              <w:rPr>
                <w:rFonts w:asciiTheme="minorHAnsi" w:hAnsiTheme="minorHAnsi"/>
                <w:sz w:val="22"/>
                <w:szCs w:val="22"/>
              </w:rPr>
            </w:pPr>
            <w:r w:rsidRPr="00B04963">
              <w:rPr>
                <w:rFonts w:asciiTheme="minorHAnsi" w:hAnsiTheme="minorHAnsi"/>
                <w:sz w:val="22"/>
                <w:szCs w:val="22"/>
              </w:rPr>
              <w:t>Paved Road Dust</w:t>
            </w:r>
          </w:p>
        </w:tc>
      </w:tr>
      <w:tr w:rsidR="00B04963" w:rsidRPr="00B04963" w14:paraId="6E9779AE" w14:textId="77777777" w:rsidTr="003D2C11">
        <w:tc>
          <w:tcPr>
            <w:tcW w:w="5400" w:type="dxa"/>
          </w:tcPr>
          <w:p w14:paraId="44AE5248" w14:textId="77777777" w:rsidR="00B04963" w:rsidRPr="00B04963" w:rsidRDefault="00B04963" w:rsidP="00B04963">
            <w:pPr>
              <w:rPr>
                <w:rFonts w:asciiTheme="minorHAnsi" w:hAnsiTheme="minorHAnsi"/>
                <w:sz w:val="22"/>
                <w:szCs w:val="22"/>
              </w:rPr>
            </w:pPr>
            <w:r w:rsidRPr="00B04963">
              <w:rPr>
                <w:rFonts w:asciiTheme="minorHAnsi" w:hAnsiTheme="minorHAnsi"/>
                <w:sz w:val="22"/>
                <w:szCs w:val="22"/>
              </w:rPr>
              <w:t>Unpaved Road Dust</w:t>
            </w:r>
          </w:p>
        </w:tc>
      </w:tr>
      <w:tr w:rsidR="00B04963" w:rsidRPr="00B04963" w14:paraId="3618B42F" w14:textId="77777777" w:rsidTr="003D2C11">
        <w:tc>
          <w:tcPr>
            <w:tcW w:w="5400" w:type="dxa"/>
          </w:tcPr>
          <w:p w14:paraId="44240D22" w14:textId="77777777" w:rsidR="00B04963" w:rsidRPr="00B04963" w:rsidRDefault="00B04963" w:rsidP="00B04963">
            <w:pPr>
              <w:rPr>
                <w:rFonts w:asciiTheme="minorHAnsi" w:hAnsiTheme="minorHAnsi"/>
                <w:sz w:val="22"/>
                <w:szCs w:val="22"/>
              </w:rPr>
            </w:pPr>
            <w:r w:rsidRPr="00B04963">
              <w:rPr>
                <w:rFonts w:asciiTheme="minorHAnsi" w:hAnsiTheme="minorHAnsi"/>
                <w:sz w:val="22"/>
                <w:szCs w:val="22"/>
              </w:rPr>
              <w:t>Industrial</w:t>
            </w:r>
          </w:p>
        </w:tc>
      </w:tr>
    </w:tbl>
    <w:p w14:paraId="6CC538F3" w14:textId="77777777" w:rsidR="00B04963" w:rsidRPr="00B04963" w:rsidRDefault="00B04963" w:rsidP="00B04963">
      <w:pPr>
        <w:rPr>
          <w:rStyle w:val="IntenseEmphasis"/>
          <w:rFonts w:asciiTheme="minorHAnsi" w:hAnsiTheme="minorHAnsi" w:cstheme="minorHAnsi"/>
          <w:b w:val="0"/>
          <w:i w:val="0"/>
          <w:color w:val="auto"/>
          <w:sz w:val="22"/>
          <w:szCs w:val="22"/>
        </w:rPr>
      </w:pPr>
    </w:p>
    <w:p w14:paraId="6526C639" w14:textId="77777777" w:rsidR="00B04963" w:rsidRPr="00B04963" w:rsidRDefault="00B04963" w:rsidP="00B04963">
      <w:pPr>
        <w:pStyle w:val="BodyText"/>
        <w:rPr>
          <w:rFonts w:asciiTheme="minorHAnsi" w:hAnsiTheme="minorHAnsi"/>
          <w:sz w:val="22"/>
          <w:szCs w:val="22"/>
        </w:rPr>
      </w:pPr>
      <w:r w:rsidRPr="00B04963">
        <w:rPr>
          <w:rFonts w:asciiTheme="minorHAnsi" w:hAnsiTheme="minorHAnsi"/>
          <w:sz w:val="22"/>
          <w:szCs w:val="22"/>
        </w:rPr>
        <w:t xml:space="preserve">Table </w:t>
      </w:r>
      <w:r w:rsidRPr="00B04963">
        <w:rPr>
          <w:rFonts w:asciiTheme="minorHAnsi" w:hAnsiTheme="minorHAnsi"/>
          <w:sz w:val="22"/>
          <w:szCs w:val="22"/>
          <w:highlight w:val="yellow"/>
        </w:rPr>
        <w:t>X</w:t>
      </w:r>
      <w:r w:rsidRPr="00B04963">
        <w:rPr>
          <w:rFonts w:asciiTheme="minorHAnsi" w:hAnsiTheme="minorHAnsi"/>
          <w:sz w:val="22"/>
          <w:szCs w:val="22"/>
        </w:rPr>
        <w:t xml:space="preserve">. </w:t>
      </w:r>
      <w:r w:rsidR="00AC1BA1">
        <w:rPr>
          <w:rFonts w:asciiTheme="minorHAnsi" w:hAnsiTheme="minorHAnsi"/>
          <w:sz w:val="22"/>
          <w:szCs w:val="22"/>
        </w:rPr>
        <w:t>1994 emission categories with their respective 2011 representative emission category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58"/>
        <w:gridCol w:w="5400"/>
      </w:tblGrid>
      <w:tr w:rsidR="00B04963" w:rsidRPr="00B04963" w14:paraId="3A6E3408" w14:textId="77777777" w:rsidTr="003D2C11">
        <w:trPr>
          <w:trHeight w:val="314"/>
        </w:trPr>
        <w:tc>
          <w:tcPr>
            <w:tcW w:w="4158" w:type="dxa"/>
            <w:vAlign w:val="center"/>
          </w:tcPr>
          <w:p w14:paraId="1B8F73F7" w14:textId="77777777" w:rsidR="00B04963" w:rsidRPr="00B04963" w:rsidRDefault="00B04963" w:rsidP="00B04963">
            <w:pPr>
              <w:pStyle w:val="BodyText"/>
              <w:jc w:val="center"/>
              <w:rPr>
                <w:rFonts w:asciiTheme="minorHAnsi" w:hAnsiTheme="minorHAnsi" w:cstheme="minorHAnsi"/>
                <w:b/>
                <w:sz w:val="22"/>
                <w:szCs w:val="22"/>
              </w:rPr>
            </w:pPr>
            <w:r w:rsidRPr="00B04963">
              <w:rPr>
                <w:rFonts w:asciiTheme="minorHAnsi" w:hAnsiTheme="minorHAnsi" w:cstheme="minorHAnsi"/>
                <w:b/>
                <w:sz w:val="22"/>
                <w:szCs w:val="22"/>
              </w:rPr>
              <w:t>1994 Emissions Categories</w:t>
            </w:r>
          </w:p>
        </w:tc>
        <w:tc>
          <w:tcPr>
            <w:tcW w:w="5400" w:type="dxa"/>
            <w:shd w:val="clear" w:color="auto" w:fill="FFFFFF" w:themeFill="background1"/>
            <w:vAlign w:val="center"/>
          </w:tcPr>
          <w:p w14:paraId="69609CDA" w14:textId="77777777" w:rsidR="00B04963" w:rsidRPr="00B04963" w:rsidRDefault="00B04963" w:rsidP="00B04963">
            <w:pPr>
              <w:pStyle w:val="BodyText"/>
              <w:jc w:val="center"/>
              <w:rPr>
                <w:rFonts w:asciiTheme="minorHAnsi" w:hAnsiTheme="minorHAnsi" w:cstheme="minorHAnsi"/>
                <w:b/>
                <w:sz w:val="22"/>
                <w:szCs w:val="22"/>
              </w:rPr>
            </w:pPr>
            <w:r w:rsidRPr="00B04963">
              <w:rPr>
                <w:rFonts w:asciiTheme="minorHAnsi" w:hAnsiTheme="minorHAnsi" w:cstheme="minorHAnsi"/>
                <w:b/>
                <w:sz w:val="22"/>
                <w:szCs w:val="22"/>
              </w:rPr>
              <w:t>2011 Representative Emission Categories</w:t>
            </w:r>
          </w:p>
        </w:tc>
      </w:tr>
      <w:tr w:rsidR="00B04963" w:rsidRPr="00B04963" w14:paraId="6AFAC0E2" w14:textId="77777777" w:rsidTr="003D2C11">
        <w:tc>
          <w:tcPr>
            <w:tcW w:w="4158" w:type="dxa"/>
          </w:tcPr>
          <w:p w14:paraId="30CEF2C5" w14:textId="77777777" w:rsidR="00B04963" w:rsidRPr="00B04963" w:rsidRDefault="00B04963" w:rsidP="00B04963">
            <w:pPr>
              <w:rPr>
                <w:rFonts w:asciiTheme="minorHAnsi" w:hAnsiTheme="minorHAnsi"/>
                <w:sz w:val="22"/>
                <w:szCs w:val="22"/>
              </w:rPr>
            </w:pPr>
            <w:r w:rsidRPr="00B04963">
              <w:rPr>
                <w:rFonts w:asciiTheme="minorHAnsi" w:hAnsiTheme="minorHAnsi"/>
                <w:sz w:val="22"/>
                <w:szCs w:val="22"/>
              </w:rPr>
              <w:t>Gasoline Exhaust</w:t>
            </w:r>
          </w:p>
        </w:tc>
        <w:tc>
          <w:tcPr>
            <w:tcW w:w="5400" w:type="dxa"/>
          </w:tcPr>
          <w:p w14:paraId="0E443D92" w14:textId="77777777" w:rsidR="00B04963" w:rsidRPr="00B04963" w:rsidRDefault="00B04963" w:rsidP="00B04963">
            <w:pPr>
              <w:rPr>
                <w:rFonts w:asciiTheme="minorHAnsi" w:hAnsiTheme="minorHAnsi"/>
                <w:sz w:val="22"/>
                <w:szCs w:val="22"/>
              </w:rPr>
            </w:pPr>
            <w:proofErr w:type="spellStart"/>
            <w:r w:rsidRPr="00B04963">
              <w:rPr>
                <w:rFonts w:asciiTheme="minorHAnsi" w:hAnsiTheme="minorHAnsi"/>
                <w:sz w:val="22"/>
                <w:szCs w:val="22"/>
              </w:rPr>
              <w:t>Onroad</w:t>
            </w:r>
            <w:proofErr w:type="spellEnd"/>
            <w:r w:rsidRPr="00B04963">
              <w:rPr>
                <w:rFonts w:asciiTheme="minorHAnsi" w:hAnsiTheme="minorHAnsi"/>
                <w:sz w:val="22"/>
                <w:szCs w:val="22"/>
              </w:rPr>
              <w:t xml:space="preserve"> Mobile</w:t>
            </w:r>
          </w:p>
        </w:tc>
      </w:tr>
      <w:tr w:rsidR="00B04963" w:rsidRPr="00B04963" w14:paraId="495B082C" w14:textId="77777777" w:rsidTr="003D2C11">
        <w:trPr>
          <w:trHeight w:val="224"/>
        </w:trPr>
        <w:tc>
          <w:tcPr>
            <w:tcW w:w="4158" w:type="dxa"/>
          </w:tcPr>
          <w:p w14:paraId="30C69CCE" w14:textId="77777777" w:rsidR="00B04963" w:rsidRPr="00B04963" w:rsidRDefault="00B04963" w:rsidP="00B04963">
            <w:pPr>
              <w:rPr>
                <w:rFonts w:asciiTheme="minorHAnsi" w:hAnsiTheme="minorHAnsi"/>
                <w:sz w:val="22"/>
                <w:szCs w:val="22"/>
              </w:rPr>
            </w:pPr>
            <w:r w:rsidRPr="00B04963">
              <w:rPr>
                <w:rFonts w:asciiTheme="minorHAnsi" w:hAnsiTheme="minorHAnsi"/>
                <w:sz w:val="22"/>
                <w:szCs w:val="22"/>
              </w:rPr>
              <w:t>Diesel Exhaust</w:t>
            </w:r>
          </w:p>
        </w:tc>
        <w:tc>
          <w:tcPr>
            <w:tcW w:w="5400" w:type="dxa"/>
          </w:tcPr>
          <w:p w14:paraId="4E7A6AAB" w14:textId="77777777" w:rsidR="00B04963" w:rsidRPr="00B04963" w:rsidRDefault="00B04963" w:rsidP="00B04963">
            <w:pPr>
              <w:rPr>
                <w:rFonts w:asciiTheme="minorHAnsi" w:hAnsiTheme="minorHAnsi"/>
                <w:sz w:val="22"/>
                <w:szCs w:val="22"/>
              </w:rPr>
            </w:pPr>
            <w:r w:rsidRPr="00B04963">
              <w:rPr>
                <w:rFonts w:asciiTheme="minorHAnsi" w:hAnsiTheme="minorHAnsi"/>
                <w:sz w:val="22"/>
                <w:szCs w:val="22"/>
              </w:rPr>
              <w:t xml:space="preserve">Port and Marine, </w:t>
            </w:r>
            <w:proofErr w:type="spellStart"/>
            <w:r w:rsidRPr="00B04963">
              <w:rPr>
                <w:rFonts w:asciiTheme="minorHAnsi" w:hAnsiTheme="minorHAnsi"/>
                <w:sz w:val="22"/>
                <w:szCs w:val="22"/>
              </w:rPr>
              <w:t>Onroad</w:t>
            </w:r>
            <w:proofErr w:type="spellEnd"/>
            <w:r w:rsidRPr="00B04963">
              <w:rPr>
                <w:rFonts w:asciiTheme="minorHAnsi" w:hAnsiTheme="minorHAnsi"/>
                <w:sz w:val="22"/>
                <w:szCs w:val="22"/>
              </w:rPr>
              <w:t xml:space="preserve"> Mobile</w:t>
            </w:r>
          </w:p>
        </w:tc>
      </w:tr>
      <w:tr w:rsidR="00B04963" w:rsidRPr="00B04963" w14:paraId="27256875" w14:textId="77777777" w:rsidTr="003D2C11">
        <w:tc>
          <w:tcPr>
            <w:tcW w:w="4158" w:type="dxa"/>
          </w:tcPr>
          <w:p w14:paraId="445568F5" w14:textId="77777777" w:rsidR="00B04963" w:rsidRPr="00B04963" w:rsidRDefault="00B04963" w:rsidP="00B04963">
            <w:pPr>
              <w:rPr>
                <w:rFonts w:asciiTheme="minorHAnsi" w:hAnsiTheme="minorHAnsi"/>
                <w:sz w:val="22"/>
                <w:szCs w:val="22"/>
              </w:rPr>
            </w:pPr>
            <w:r w:rsidRPr="00B04963">
              <w:rPr>
                <w:rFonts w:asciiTheme="minorHAnsi" w:hAnsiTheme="minorHAnsi"/>
                <w:sz w:val="22"/>
                <w:szCs w:val="22"/>
              </w:rPr>
              <w:t>Ships</w:t>
            </w:r>
          </w:p>
        </w:tc>
        <w:tc>
          <w:tcPr>
            <w:tcW w:w="5400" w:type="dxa"/>
          </w:tcPr>
          <w:p w14:paraId="1BA86B34" w14:textId="77777777" w:rsidR="00B04963" w:rsidRPr="00B04963" w:rsidRDefault="00B04963" w:rsidP="00B04963">
            <w:pPr>
              <w:rPr>
                <w:rFonts w:asciiTheme="minorHAnsi" w:hAnsiTheme="minorHAnsi"/>
                <w:sz w:val="22"/>
                <w:szCs w:val="22"/>
              </w:rPr>
            </w:pPr>
            <w:r w:rsidRPr="00B04963">
              <w:rPr>
                <w:rFonts w:asciiTheme="minorHAnsi" w:hAnsiTheme="minorHAnsi"/>
                <w:sz w:val="22"/>
                <w:szCs w:val="22"/>
              </w:rPr>
              <w:t>Port and Marine</w:t>
            </w:r>
          </w:p>
        </w:tc>
      </w:tr>
      <w:tr w:rsidR="00B04963" w:rsidRPr="00B04963" w14:paraId="0F71DC73" w14:textId="77777777" w:rsidTr="003D2C11">
        <w:tc>
          <w:tcPr>
            <w:tcW w:w="4158" w:type="dxa"/>
          </w:tcPr>
          <w:p w14:paraId="61251DAE" w14:textId="77777777" w:rsidR="00B04963" w:rsidRPr="00B04963" w:rsidRDefault="00B04963" w:rsidP="00B04963">
            <w:pPr>
              <w:rPr>
                <w:rFonts w:asciiTheme="minorHAnsi" w:hAnsiTheme="minorHAnsi"/>
                <w:sz w:val="22"/>
                <w:szCs w:val="22"/>
              </w:rPr>
            </w:pPr>
            <w:r w:rsidRPr="00B04963">
              <w:rPr>
                <w:rFonts w:asciiTheme="minorHAnsi" w:hAnsiTheme="minorHAnsi"/>
                <w:sz w:val="22"/>
                <w:szCs w:val="22"/>
              </w:rPr>
              <w:t>Locomotives</w:t>
            </w:r>
          </w:p>
        </w:tc>
        <w:tc>
          <w:tcPr>
            <w:tcW w:w="5400" w:type="dxa"/>
          </w:tcPr>
          <w:p w14:paraId="67F0797F" w14:textId="77777777" w:rsidR="00B04963" w:rsidRPr="00B04963" w:rsidRDefault="00B04963" w:rsidP="00B04963">
            <w:pPr>
              <w:rPr>
                <w:rFonts w:asciiTheme="minorHAnsi" w:hAnsiTheme="minorHAnsi"/>
                <w:sz w:val="22"/>
                <w:szCs w:val="22"/>
              </w:rPr>
            </w:pPr>
            <w:r w:rsidRPr="00B04963">
              <w:rPr>
                <w:rFonts w:asciiTheme="minorHAnsi" w:hAnsiTheme="minorHAnsi"/>
                <w:sz w:val="22"/>
                <w:szCs w:val="22"/>
              </w:rPr>
              <w:t>Locomotives</w:t>
            </w:r>
          </w:p>
        </w:tc>
      </w:tr>
      <w:tr w:rsidR="00B04963" w:rsidRPr="00B04963" w14:paraId="6C2A9D48" w14:textId="77777777" w:rsidTr="003D2C11">
        <w:tc>
          <w:tcPr>
            <w:tcW w:w="4158" w:type="dxa"/>
          </w:tcPr>
          <w:p w14:paraId="1E22DD0E" w14:textId="77777777" w:rsidR="00B04963" w:rsidRPr="00B04963" w:rsidRDefault="00B04963" w:rsidP="00B04963">
            <w:pPr>
              <w:rPr>
                <w:rFonts w:asciiTheme="minorHAnsi" w:hAnsiTheme="minorHAnsi"/>
                <w:sz w:val="22"/>
                <w:szCs w:val="22"/>
              </w:rPr>
            </w:pPr>
            <w:r w:rsidRPr="00B04963">
              <w:rPr>
                <w:rFonts w:asciiTheme="minorHAnsi" w:hAnsiTheme="minorHAnsi"/>
                <w:sz w:val="22"/>
                <w:szCs w:val="22"/>
              </w:rPr>
              <w:t>Wood Burning</w:t>
            </w:r>
          </w:p>
        </w:tc>
        <w:tc>
          <w:tcPr>
            <w:tcW w:w="5400" w:type="dxa"/>
          </w:tcPr>
          <w:p w14:paraId="3A871B2F" w14:textId="77777777" w:rsidR="00B04963" w:rsidRPr="00B04963" w:rsidRDefault="00B04963" w:rsidP="00B04963">
            <w:pPr>
              <w:rPr>
                <w:rFonts w:asciiTheme="minorHAnsi" w:hAnsiTheme="minorHAnsi"/>
                <w:sz w:val="22"/>
                <w:szCs w:val="22"/>
              </w:rPr>
            </w:pPr>
            <w:r w:rsidRPr="00B04963">
              <w:rPr>
                <w:rFonts w:asciiTheme="minorHAnsi" w:hAnsiTheme="minorHAnsi"/>
                <w:sz w:val="22"/>
                <w:szCs w:val="22"/>
              </w:rPr>
              <w:t>Residential Wood Combustion</w:t>
            </w:r>
          </w:p>
        </w:tc>
      </w:tr>
      <w:tr w:rsidR="00B04963" w:rsidRPr="00B04963" w14:paraId="2D68F1F0" w14:textId="77777777" w:rsidTr="003D2C11">
        <w:tc>
          <w:tcPr>
            <w:tcW w:w="4158" w:type="dxa"/>
          </w:tcPr>
          <w:p w14:paraId="39E0D0BD" w14:textId="77777777" w:rsidR="00B04963" w:rsidRPr="00B04963" w:rsidRDefault="00B04963" w:rsidP="00B04963">
            <w:pPr>
              <w:rPr>
                <w:rFonts w:asciiTheme="minorHAnsi" w:hAnsiTheme="minorHAnsi"/>
                <w:sz w:val="22"/>
                <w:szCs w:val="22"/>
              </w:rPr>
            </w:pPr>
            <w:r w:rsidRPr="00B04963">
              <w:rPr>
                <w:rFonts w:asciiTheme="minorHAnsi" w:hAnsiTheme="minorHAnsi"/>
                <w:sz w:val="22"/>
                <w:szCs w:val="22"/>
              </w:rPr>
              <w:t>Road Dust</w:t>
            </w:r>
          </w:p>
        </w:tc>
        <w:tc>
          <w:tcPr>
            <w:tcW w:w="5400" w:type="dxa"/>
          </w:tcPr>
          <w:p w14:paraId="00B4A6A0" w14:textId="77777777" w:rsidR="00B04963" w:rsidRPr="00B04963" w:rsidRDefault="00B04963" w:rsidP="00B04963">
            <w:pPr>
              <w:rPr>
                <w:rFonts w:asciiTheme="minorHAnsi" w:hAnsiTheme="minorHAnsi"/>
                <w:sz w:val="22"/>
                <w:szCs w:val="22"/>
              </w:rPr>
            </w:pPr>
            <w:r w:rsidRPr="00B04963">
              <w:rPr>
                <w:rFonts w:asciiTheme="minorHAnsi" w:hAnsiTheme="minorHAnsi"/>
                <w:sz w:val="22"/>
                <w:szCs w:val="22"/>
              </w:rPr>
              <w:t>Paved Road Dust, Unpaved Road Dust</w:t>
            </w:r>
          </w:p>
        </w:tc>
      </w:tr>
      <w:tr w:rsidR="00B04963" w:rsidRPr="00B04963" w14:paraId="2DFD479A" w14:textId="77777777" w:rsidTr="003D2C11">
        <w:tc>
          <w:tcPr>
            <w:tcW w:w="4158" w:type="dxa"/>
          </w:tcPr>
          <w:p w14:paraId="2E16454E" w14:textId="77777777" w:rsidR="00B04963" w:rsidRPr="00B04963" w:rsidRDefault="00B04963" w:rsidP="00B04963">
            <w:pPr>
              <w:rPr>
                <w:rFonts w:asciiTheme="minorHAnsi" w:hAnsiTheme="minorHAnsi"/>
                <w:sz w:val="22"/>
                <w:szCs w:val="22"/>
              </w:rPr>
            </w:pPr>
            <w:r w:rsidRPr="00B04963">
              <w:rPr>
                <w:rFonts w:asciiTheme="minorHAnsi" w:hAnsiTheme="minorHAnsi"/>
                <w:sz w:val="22"/>
                <w:szCs w:val="22"/>
              </w:rPr>
              <w:t>Allowable Industrial</w:t>
            </w:r>
          </w:p>
        </w:tc>
        <w:tc>
          <w:tcPr>
            <w:tcW w:w="5400" w:type="dxa"/>
          </w:tcPr>
          <w:p w14:paraId="276D7A65" w14:textId="77777777" w:rsidR="00B04963" w:rsidRPr="00B04963" w:rsidRDefault="00B04963" w:rsidP="00B04963">
            <w:pPr>
              <w:rPr>
                <w:rFonts w:asciiTheme="minorHAnsi" w:hAnsiTheme="minorHAnsi"/>
                <w:sz w:val="22"/>
                <w:szCs w:val="22"/>
              </w:rPr>
            </w:pPr>
            <w:r w:rsidRPr="00B04963">
              <w:rPr>
                <w:rFonts w:asciiTheme="minorHAnsi" w:hAnsiTheme="minorHAnsi"/>
                <w:sz w:val="22"/>
                <w:szCs w:val="22"/>
              </w:rPr>
              <w:t>Industrial</w:t>
            </w:r>
          </w:p>
        </w:tc>
      </w:tr>
    </w:tbl>
    <w:p w14:paraId="68B0A50A" w14:textId="77777777" w:rsidR="00B04963" w:rsidRPr="00B04963" w:rsidRDefault="00B04963" w:rsidP="00B04963">
      <w:pPr>
        <w:rPr>
          <w:rStyle w:val="IntenseEmphasis"/>
          <w:rFonts w:asciiTheme="minorHAnsi" w:hAnsiTheme="minorHAnsi" w:cstheme="minorHAnsi"/>
          <w:b w:val="0"/>
          <w:i w:val="0"/>
          <w:color w:val="auto"/>
          <w:sz w:val="22"/>
          <w:szCs w:val="22"/>
        </w:rPr>
      </w:pPr>
    </w:p>
    <w:p w14:paraId="5BB85AC4" w14:textId="77777777" w:rsidR="00B04963" w:rsidRPr="00B04963" w:rsidRDefault="00B04963" w:rsidP="00B04963">
      <w:pPr>
        <w:rPr>
          <w:rStyle w:val="IntenseEmphasis"/>
          <w:rFonts w:asciiTheme="minorHAnsi" w:hAnsiTheme="minorHAnsi" w:cstheme="minorHAnsi"/>
          <w:b w:val="0"/>
          <w:i w:val="0"/>
          <w:color w:val="auto"/>
          <w:sz w:val="22"/>
          <w:szCs w:val="22"/>
        </w:rPr>
      </w:pPr>
      <w:r w:rsidRPr="00B04963">
        <w:rPr>
          <w:rStyle w:val="IntenseEmphasis"/>
          <w:rFonts w:asciiTheme="minorHAnsi" w:hAnsiTheme="minorHAnsi" w:cstheme="minorHAnsi"/>
          <w:b w:val="0"/>
          <w:i w:val="0"/>
          <w:color w:val="auto"/>
          <w:sz w:val="22"/>
          <w:szCs w:val="22"/>
        </w:rPr>
        <w:t xml:space="preserve">Ecology’s draft 2011 triennial emissions inventory (2011 EI) was used for all categories except industrial emissions, where actual emissions to PSCAA and Ecology were used.  Excerpts of </w:t>
      </w:r>
      <w:r>
        <w:rPr>
          <w:rStyle w:val="IntenseEmphasis"/>
          <w:rFonts w:asciiTheme="minorHAnsi" w:hAnsiTheme="minorHAnsi" w:cstheme="minorHAnsi"/>
          <w:b w:val="0"/>
          <w:i w:val="0"/>
          <w:color w:val="auto"/>
          <w:sz w:val="22"/>
          <w:szCs w:val="22"/>
        </w:rPr>
        <w:t>Ecology’s</w:t>
      </w:r>
      <w:r w:rsidRPr="00B04963">
        <w:rPr>
          <w:rStyle w:val="IntenseEmphasis"/>
          <w:rFonts w:asciiTheme="minorHAnsi" w:hAnsiTheme="minorHAnsi" w:cstheme="minorHAnsi"/>
          <w:b w:val="0"/>
          <w:i w:val="0"/>
          <w:color w:val="auto"/>
          <w:sz w:val="22"/>
          <w:szCs w:val="22"/>
        </w:rPr>
        <w:t xml:space="preserve"> draft </w:t>
      </w:r>
      <w:r>
        <w:rPr>
          <w:rStyle w:val="IntenseEmphasis"/>
          <w:rFonts w:asciiTheme="minorHAnsi" w:hAnsiTheme="minorHAnsi" w:cstheme="minorHAnsi"/>
          <w:b w:val="0"/>
          <w:i w:val="0"/>
          <w:color w:val="auto"/>
          <w:sz w:val="22"/>
          <w:szCs w:val="22"/>
        </w:rPr>
        <w:t xml:space="preserve">county resolved emission inventory </w:t>
      </w:r>
      <w:r w:rsidRPr="00B04963">
        <w:rPr>
          <w:rStyle w:val="IntenseEmphasis"/>
          <w:rFonts w:asciiTheme="minorHAnsi" w:hAnsiTheme="minorHAnsi" w:cstheme="minorHAnsi"/>
          <w:b w:val="0"/>
          <w:i w:val="0"/>
          <w:color w:val="auto"/>
          <w:sz w:val="22"/>
          <w:szCs w:val="22"/>
        </w:rPr>
        <w:t xml:space="preserve">are found in Appendix </w:t>
      </w:r>
      <w:r w:rsidRPr="00B04963">
        <w:rPr>
          <w:rStyle w:val="IntenseEmphasis"/>
          <w:rFonts w:asciiTheme="minorHAnsi" w:hAnsiTheme="minorHAnsi" w:cstheme="minorHAnsi"/>
          <w:b w:val="0"/>
          <w:i w:val="0"/>
          <w:color w:val="auto"/>
          <w:sz w:val="22"/>
          <w:szCs w:val="22"/>
          <w:highlight w:val="yellow"/>
        </w:rPr>
        <w:t>Z</w:t>
      </w:r>
      <w:r w:rsidRPr="00B04963">
        <w:rPr>
          <w:rStyle w:val="IntenseEmphasis"/>
          <w:rFonts w:asciiTheme="minorHAnsi" w:hAnsiTheme="minorHAnsi" w:cstheme="minorHAnsi"/>
          <w:b w:val="0"/>
          <w:i w:val="0"/>
          <w:color w:val="auto"/>
          <w:sz w:val="22"/>
          <w:szCs w:val="22"/>
        </w:rPr>
        <w:t>.</w:t>
      </w:r>
    </w:p>
    <w:p w14:paraId="4A7F098A" w14:textId="77777777" w:rsidR="00B04963" w:rsidRPr="00B04963" w:rsidRDefault="00B04963" w:rsidP="00B04963">
      <w:pPr>
        <w:rPr>
          <w:rStyle w:val="IntenseEmphasis"/>
          <w:rFonts w:asciiTheme="minorHAnsi" w:hAnsiTheme="minorHAnsi" w:cstheme="minorHAnsi"/>
          <w:b w:val="0"/>
          <w:i w:val="0"/>
          <w:color w:val="auto"/>
          <w:sz w:val="22"/>
          <w:szCs w:val="22"/>
        </w:rPr>
      </w:pPr>
    </w:p>
    <w:p w14:paraId="069DC209" w14:textId="77777777" w:rsidR="00B04963" w:rsidRPr="00B04963" w:rsidRDefault="00B04963" w:rsidP="00B04963">
      <w:pPr>
        <w:rPr>
          <w:rFonts w:asciiTheme="minorHAnsi" w:hAnsiTheme="minorHAnsi" w:cstheme="minorHAnsi"/>
          <w:sz w:val="22"/>
          <w:szCs w:val="22"/>
        </w:rPr>
      </w:pPr>
      <w:r w:rsidRPr="00B04963">
        <w:rPr>
          <w:rFonts w:asciiTheme="minorHAnsi" w:hAnsiTheme="minorHAnsi" w:cstheme="minorHAnsi"/>
          <w:sz w:val="22"/>
          <w:szCs w:val="22"/>
        </w:rPr>
        <w:t>Fugitive dust emissions from coal trains were estimated and is included in the total locomotive emissions</w:t>
      </w:r>
      <w:r w:rsidR="00AC1BA1">
        <w:rPr>
          <w:rFonts w:asciiTheme="minorHAnsi" w:hAnsiTheme="minorHAnsi" w:cstheme="minorHAnsi"/>
          <w:sz w:val="22"/>
          <w:szCs w:val="22"/>
        </w:rPr>
        <w:t xml:space="preserve"> category</w:t>
      </w:r>
      <w:r w:rsidRPr="00B04963">
        <w:rPr>
          <w:rFonts w:asciiTheme="minorHAnsi" w:hAnsiTheme="minorHAnsi" w:cstheme="minorHAnsi"/>
          <w:sz w:val="22"/>
          <w:szCs w:val="22"/>
        </w:rPr>
        <w:t>.</w:t>
      </w:r>
    </w:p>
    <w:p w14:paraId="6D299102" w14:textId="77777777" w:rsidR="00B04963" w:rsidRDefault="00B04963" w:rsidP="00B04963">
      <w:pPr>
        <w:rPr>
          <w:rFonts w:asciiTheme="minorHAnsi" w:hAnsiTheme="minorHAnsi" w:cstheme="minorHAnsi"/>
          <w:sz w:val="22"/>
          <w:szCs w:val="22"/>
        </w:rPr>
      </w:pPr>
    </w:p>
    <w:p w14:paraId="6EACED57" w14:textId="77777777" w:rsidR="00AC1BA1" w:rsidRPr="00277A30" w:rsidRDefault="00AC1BA1" w:rsidP="00AC1BA1">
      <w:pPr>
        <w:rPr>
          <w:rFonts w:asciiTheme="minorHAnsi" w:hAnsiTheme="minorHAnsi" w:cstheme="minorHAnsi"/>
          <w:sz w:val="22"/>
          <w:szCs w:val="24"/>
        </w:rPr>
      </w:pPr>
      <w:r w:rsidRPr="00277A30">
        <w:rPr>
          <w:rFonts w:asciiTheme="minorHAnsi" w:hAnsiTheme="minorHAnsi" w:cstheme="minorHAnsi"/>
          <w:sz w:val="22"/>
          <w:szCs w:val="24"/>
        </w:rPr>
        <w:t xml:space="preserve">Other sources are deemed insignificant, including outdoor burning, construction dust, aircraft emissions, </w:t>
      </w:r>
      <w:r>
        <w:rPr>
          <w:rFonts w:asciiTheme="minorHAnsi" w:hAnsiTheme="minorHAnsi" w:cstheme="minorHAnsi"/>
          <w:sz w:val="22"/>
          <w:szCs w:val="24"/>
        </w:rPr>
        <w:t xml:space="preserve">wildfires, </w:t>
      </w:r>
      <w:r w:rsidRPr="00277A30">
        <w:rPr>
          <w:rFonts w:asciiTheme="minorHAnsi" w:hAnsiTheme="minorHAnsi" w:cstheme="minorHAnsi"/>
          <w:sz w:val="22"/>
          <w:szCs w:val="24"/>
        </w:rPr>
        <w:t xml:space="preserve">cigarette smoke, and commercial charbroiling.  Outdoor burning is prohibited in the three maintenance areas, so emissions would be minimal.  Neither Ecology nor PSCAA have local information on emissions for construction dust, cigarette smoke, or commercial charbroiling, but is assumed to be minimal in these areas.  </w:t>
      </w:r>
      <w:r>
        <w:rPr>
          <w:rFonts w:asciiTheme="minorHAnsi" w:hAnsiTheme="minorHAnsi" w:cstheme="minorHAnsi"/>
          <w:sz w:val="22"/>
          <w:szCs w:val="24"/>
        </w:rPr>
        <w:t xml:space="preserve">Smoke from wildfires in Puget Sound is rare and was considered negligible.  </w:t>
      </w:r>
      <w:r w:rsidRPr="00277A30">
        <w:rPr>
          <w:rFonts w:asciiTheme="minorHAnsi" w:hAnsiTheme="minorHAnsi" w:cstheme="minorHAnsi"/>
          <w:sz w:val="22"/>
          <w:szCs w:val="24"/>
        </w:rPr>
        <w:t>Some of these values are included in the 2011 NEI, however the emission estimates have large uncertainties because the data was collected nationally and was not developed specifically for local areas, or for sub-county regions like the Seattle, Tacoma, and Kent Maintenance Areas.</w:t>
      </w:r>
    </w:p>
    <w:p w14:paraId="7B1A06EE" w14:textId="77777777" w:rsidR="00B04963" w:rsidRPr="00B04963" w:rsidRDefault="00B04963" w:rsidP="00B04963">
      <w:pPr>
        <w:rPr>
          <w:rStyle w:val="IntenseEmphasis"/>
          <w:rFonts w:asciiTheme="minorHAnsi" w:hAnsiTheme="minorHAnsi" w:cstheme="minorHAnsi"/>
          <w:b w:val="0"/>
          <w:i w:val="0"/>
          <w:color w:val="auto"/>
          <w:sz w:val="22"/>
          <w:szCs w:val="22"/>
        </w:rPr>
      </w:pPr>
    </w:p>
    <w:p w14:paraId="3088E10E" w14:textId="77777777" w:rsidR="00B04963" w:rsidRPr="00B04963" w:rsidRDefault="00B04963" w:rsidP="00B04963">
      <w:pPr>
        <w:rPr>
          <w:rStyle w:val="IntenseEmphasis"/>
          <w:rFonts w:asciiTheme="minorHAnsi" w:hAnsiTheme="minorHAnsi" w:cstheme="minorHAnsi"/>
          <w:color w:val="auto"/>
          <w:sz w:val="22"/>
          <w:szCs w:val="22"/>
        </w:rPr>
      </w:pPr>
      <w:r w:rsidRPr="00B04963">
        <w:rPr>
          <w:rStyle w:val="IntenseEmphasis"/>
          <w:rFonts w:asciiTheme="minorHAnsi" w:hAnsiTheme="minorHAnsi" w:cstheme="minorHAnsi"/>
          <w:color w:val="auto"/>
          <w:sz w:val="22"/>
          <w:szCs w:val="22"/>
        </w:rPr>
        <w:t>Method for Emission Estimates</w:t>
      </w:r>
    </w:p>
    <w:p w14:paraId="0E2EB506" w14:textId="77777777" w:rsidR="00B04963" w:rsidRPr="00B04963" w:rsidRDefault="00B04963" w:rsidP="00B04963">
      <w:pPr>
        <w:rPr>
          <w:rStyle w:val="IntenseEmphasis"/>
          <w:rFonts w:asciiTheme="minorHAnsi" w:hAnsiTheme="minorHAnsi" w:cstheme="minorHAnsi"/>
          <w:color w:val="auto"/>
          <w:sz w:val="22"/>
          <w:szCs w:val="22"/>
        </w:rPr>
      </w:pPr>
    </w:p>
    <w:p w14:paraId="30E35FFA" w14:textId="77777777" w:rsidR="00B04963" w:rsidRPr="00B04963" w:rsidRDefault="00B04963" w:rsidP="00B04963">
      <w:pPr>
        <w:rPr>
          <w:rFonts w:asciiTheme="minorHAnsi" w:hAnsiTheme="minorHAnsi" w:cstheme="minorHAnsi"/>
          <w:sz w:val="22"/>
          <w:szCs w:val="22"/>
        </w:rPr>
      </w:pPr>
      <w:r w:rsidRPr="00B04963">
        <w:rPr>
          <w:rFonts w:asciiTheme="minorHAnsi" w:hAnsiTheme="minorHAnsi" w:cstheme="minorHAnsi"/>
          <w:sz w:val="22"/>
          <w:szCs w:val="22"/>
        </w:rPr>
        <w:t>All the non-industrial source emissions were estimated by multiplying an activity level, such as wood combusted or Vehicle Miles Traveled (VMT), by an emission factor in mass per activity.</w:t>
      </w:r>
    </w:p>
    <w:p w14:paraId="1DE5C786" w14:textId="77777777" w:rsidR="00B04963" w:rsidRPr="00B04963" w:rsidRDefault="00B04963" w:rsidP="00B04963">
      <w:pPr>
        <w:rPr>
          <w:rFonts w:asciiTheme="minorHAnsi" w:hAnsiTheme="minorHAnsi" w:cstheme="minorHAnsi"/>
          <w:sz w:val="22"/>
          <w:szCs w:val="22"/>
        </w:rPr>
      </w:pPr>
    </w:p>
    <w:p w14:paraId="13242105" w14:textId="77777777" w:rsidR="00B04963" w:rsidRPr="00B04963" w:rsidRDefault="00B04963" w:rsidP="00B04963">
      <w:pPr>
        <w:rPr>
          <w:rFonts w:asciiTheme="minorHAnsi" w:hAnsiTheme="minorHAnsi" w:cstheme="minorHAnsi"/>
          <w:b/>
          <w:i/>
          <w:sz w:val="22"/>
          <w:szCs w:val="22"/>
        </w:rPr>
      </w:pPr>
      <w:r w:rsidRPr="00B04963">
        <w:rPr>
          <w:rFonts w:asciiTheme="minorHAnsi" w:hAnsiTheme="minorHAnsi" w:cstheme="minorHAnsi"/>
          <w:sz w:val="22"/>
          <w:szCs w:val="22"/>
        </w:rPr>
        <w:tab/>
      </w:r>
      <w:r w:rsidRPr="00B04963">
        <w:rPr>
          <w:rFonts w:asciiTheme="minorHAnsi" w:hAnsiTheme="minorHAnsi" w:cstheme="minorHAnsi"/>
          <w:b/>
          <w:i/>
          <w:sz w:val="22"/>
          <w:szCs w:val="22"/>
        </w:rPr>
        <w:t>Emissions = Activity level x Emission Factor</w:t>
      </w:r>
    </w:p>
    <w:p w14:paraId="6C137F47" w14:textId="77777777" w:rsidR="00B04963" w:rsidRPr="00B04963" w:rsidRDefault="00B04963" w:rsidP="00B04963">
      <w:pPr>
        <w:rPr>
          <w:rFonts w:asciiTheme="minorHAnsi" w:hAnsiTheme="minorHAnsi" w:cstheme="minorHAnsi"/>
          <w:b/>
          <w:i/>
          <w:sz w:val="22"/>
          <w:szCs w:val="22"/>
        </w:rPr>
      </w:pPr>
    </w:p>
    <w:p w14:paraId="4306A50E" w14:textId="77777777" w:rsidR="00B04963" w:rsidRPr="00B04963" w:rsidRDefault="00B04963" w:rsidP="00B04963">
      <w:pPr>
        <w:rPr>
          <w:rFonts w:asciiTheme="minorHAnsi" w:hAnsiTheme="minorHAnsi" w:cstheme="minorHAnsi"/>
          <w:b/>
          <w:i/>
          <w:sz w:val="22"/>
          <w:szCs w:val="22"/>
        </w:rPr>
      </w:pPr>
      <w:bookmarkStart w:id="3" w:name="_Toc317231634"/>
      <w:r w:rsidRPr="00B04963">
        <w:rPr>
          <w:rFonts w:asciiTheme="minorHAnsi" w:hAnsiTheme="minorHAnsi" w:cstheme="minorHAnsi"/>
          <w:b/>
          <w:i/>
          <w:sz w:val="22"/>
          <w:szCs w:val="22"/>
        </w:rPr>
        <w:t>Spatial Allocation Methods</w:t>
      </w:r>
      <w:bookmarkEnd w:id="3"/>
    </w:p>
    <w:p w14:paraId="70F6D10A" w14:textId="77777777" w:rsidR="00B04963" w:rsidRPr="00B04963" w:rsidRDefault="00B04963" w:rsidP="00B04963">
      <w:pPr>
        <w:rPr>
          <w:rFonts w:asciiTheme="minorHAnsi" w:hAnsiTheme="minorHAnsi" w:cstheme="minorHAnsi"/>
          <w:b/>
          <w:i/>
          <w:sz w:val="22"/>
          <w:szCs w:val="22"/>
        </w:rPr>
      </w:pPr>
    </w:p>
    <w:p w14:paraId="47BE6D5C" w14:textId="77777777" w:rsidR="00B04963" w:rsidRPr="00B04963" w:rsidRDefault="00B04963" w:rsidP="00B04963">
      <w:pPr>
        <w:rPr>
          <w:rFonts w:asciiTheme="minorHAnsi" w:hAnsiTheme="minorHAnsi" w:cstheme="minorHAnsi"/>
          <w:sz w:val="22"/>
          <w:szCs w:val="22"/>
        </w:rPr>
      </w:pPr>
      <w:r w:rsidRPr="00B04963">
        <w:rPr>
          <w:rFonts w:asciiTheme="minorHAnsi" w:hAnsiTheme="minorHAnsi" w:cstheme="minorHAnsi"/>
          <w:sz w:val="22"/>
          <w:szCs w:val="22"/>
        </w:rPr>
        <w:t>Spatial surrogates were used to approximate emissions inside the maintenance areas from county data.  For sources without specific coordinates, spatial surrogates were used to approximate both the location and magnitude of the emissions.  Maintenance areas (MA) emissions are estimated as:</w:t>
      </w:r>
    </w:p>
    <w:p w14:paraId="6F763EA8" w14:textId="77777777" w:rsidR="00B04963" w:rsidRPr="00B04963" w:rsidRDefault="00B04963" w:rsidP="00B04963">
      <w:pPr>
        <w:rPr>
          <w:rFonts w:asciiTheme="minorHAnsi" w:hAnsiTheme="minorHAnsi" w:cstheme="minorHAnsi"/>
          <w:sz w:val="22"/>
          <w:szCs w:val="22"/>
        </w:rPr>
      </w:pPr>
    </w:p>
    <w:p w14:paraId="264EA3E0" w14:textId="77777777" w:rsidR="00B04963" w:rsidRPr="00B04963" w:rsidRDefault="00B04963" w:rsidP="00B04963">
      <w:pPr>
        <w:ind w:firstLine="720"/>
        <w:rPr>
          <w:rFonts w:asciiTheme="minorHAnsi" w:hAnsiTheme="minorHAnsi" w:cstheme="minorHAnsi"/>
          <w:b/>
          <w:i/>
          <w:sz w:val="22"/>
          <w:szCs w:val="22"/>
        </w:rPr>
      </w:pPr>
      <w:r w:rsidRPr="00B04963">
        <w:rPr>
          <w:rFonts w:asciiTheme="minorHAnsi" w:hAnsiTheme="minorHAnsi" w:cstheme="minorHAnsi"/>
          <w:b/>
          <w:i/>
          <w:sz w:val="22"/>
          <w:szCs w:val="22"/>
        </w:rPr>
        <w:t>E</w:t>
      </w:r>
      <w:r w:rsidRPr="00B04963">
        <w:rPr>
          <w:rFonts w:asciiTheme="minorHAnsi" w:hAnsiTheme="minorHAnsi" w:cstheme="minorHAnsi"/>
          <w:b/>
          <w:i/>
          <w:sz w:val="22"/>
          <w:szCs w:val="22"/>
          <w:vertAlign w:val="subscript"/>
        </w:rPr>
        <w:t>MA</w:t>
      </w:r>
      <w:r w:rsidRPr="00B04963">
        <w:rPr>
          <w:rFonts w:asciiTheme="minorHAnsi" w:hAnsiTheme="minorHAnsi" w:cstheme="minorHAnsi"/>
          <w:b/>
          <w:i/>
          <w:sz w:val="22"/>
          <w:szCs w:val="22"/>
        </w:rPr>
        <w:t xml:space="preserve"> = </w:t>
      </w:r>
      <w:proofErr w:type="spellStart"/>
      <w:r w:rsidRPr="00B04963">
        <w:rPr>
          <w:rFonts w:asciiTheme="minorHAnsi" w:hAnsiTheme="minorHAnsi" w:cstheme="minorHAnsi"/>
          <w:b/>
          <w:i/>
          <w:sz w:val="22"/>
          <w:szCs w:val="22"/>
        </w:rPr>
        <w:t>E</w:t>
      </w:r>
      <w:r w:rsidRPr="00B04963">
        <w:rPr>
          <w:rFonts w:asciiTheme="minorHAnsi" w:hAnsiTheme="minorHAnsi" w:cstheme="minorHAnsi"/>
          <w:b/>
          <w:i/>
          <w:sz w:val="22"/>
          <w:szCs w:val="22"/>
          <w:vertAlign w:val="subscript"/>
        </w:rPr>
        <w:t>County</w:t>
      </w:r>
      <w:proofErr w:type="spellEnd"/>
      <w:r w:rsidRPr="00B04963">
        <w:rPr>
          <w:rFonts w:asciiTheme="minorHAnsi" w:hAnsiTheme="minorHAnsi" w:cstheme="minorHAnsi"/>
          <w:b/>
          <w:i/>
          <w:sz w:val="22"/>
          <w:szCs w:val="22"/>
        </w:rPr>
        <w:t xml:space="preserve"> * </w:t>
      </w:r>
      <w:proofErr w:type="spellStart"/>
      <w:r w:rsidRPr="00B04963">
        <w:rPr>
          <w:rFonts w:asciiTheme="minorHAnsi" w:hAnsiTheme="minorHAnsi" w:cstheme="minorHAnsi"/>
          <w:b/>
          <w:i/>
          <w:sz w:val="22"/>
          <w:szCs w:val="22"/>
        </w:rPr>
        <w:t>Surrogate</w:t>
      </w:r>
      <w:r w:rsidRPr="00B04963">
        <w:rPr>
          <w:rFonts w:asciiTheme="minorHAnsi" w:hAnsiTheme="minorHAnsi" w:cstheme="minorHAnsi"/>
          <w:b/>
          <w:i/>
          <w:sz w:val="22"/>
          <w:szCs w:val="22"/>
          <w:vertAlign w:val="subscript"/>
        </w:rPr>
        <w:t>MA</w:t>
      </w:r>
      <w:proofErr w:type="spellEnd"/>
      <w:r w:rsidRPr="00B04963">
        <w:rPr>
          <w:rFonts w:asciiTheme="minorHAnsi" w:hAnsiTheme="minorHAnsi" w:cstheme="minorHAnsi"/>
          <w:b/>
          <w:i/>
          <w:sz w:val="22"/>
          <w:szCs w:val="22"/>
        </w:rPr>
        <w:t xml:space="preserve"> / </w:t>
      </w:r>
      <w:proofErr w:type="spellStart"/>
      <w:r w:rsidRPr="00B04963">
        <w:rPr>
          <w:rFonts w:asciiTheme="minorHAnsi" w:hAnsiTheme="minorHAnsi" w:cstheme="minorHAnsi"/>
          <w:b/>
          <w:i/>
          <w:sz w:val="22"/>
          <w:szCs w:val="22"/>
        </w:rPr>
        <w:t>Surrogate</w:t>
      </w:r>
      <w:r w:rsidRPr="00B04963">
        <w:rPr>
          <w:rFonts w:asciiTheme="minorHAnsi" w:hAnsiTheme="minorHAnsi" w:cstheme="minorHAnsi"/>
          <w:b/>
          <w:i/>
          <w:sz w:val="22"/>
          <w:szCs w:val="22"/>
          <w:vertAlign w:val="subscript"/>
        </w:rPr>
        <w:t>County</w:t>
      </w:r>
      <w:proofErr w:type="spellEnd"/>
    </w:p>
    <w:p w14:paraId="31F19122" w14:textId="77777777" w:rsidR="00B04963" w:rsidRPr="00B04963" w:rsidRDefault="00B04963" w:rsidP="00B04963">
      <w:pPr>
        <w:rPr>
          <w:rFonts w:asciiTheme="minorHAnsi" w:hAnsiTheme="minorHAnsi" w:cstheme="minorHAnsi"/>
          <w:sz w:val="22"/>
          <w:szCs w:val="22"/>
        </w:rPr>
      </w:pPr>
    </w:p>
    <w:p w14:paraId="1B598724" w14:textId="77777777" w:rsidR="00B04963" w:rsidRPr="00B04963" w:rsidRDefault="00B04963" w:rsidP="00B04963">
      <w:pPr>
        <w:rPr>
          <w:rFonts w:asciiTheme="minorHAnsi" w:hAnsiTheme="minorHAnsi" w:cstheme="minorHAnsi"/>
          <w:sz w:val="22"/>
          <w:szCs w:val="22"/>
        </w:rPr>
      </w:pPr>
      <w:r w:rsidRPr="00B04963">
        <w:rPr>
          <w:rFonts w:asciiTheme="minorHAnsi" w:hAnsiTheme="minorHAnsi" w:cstheme="minorHAnsi"/>
          <w:sz w:val="22"/>
          <w:szCs w:val="22"/>
        </w:rPr>
        <w:t>Where E</w:t>
      </w:r>
      <w:r w:rsidRPr="00B04963">
        <w:rPr>
          <w:rFonts w:asciiTheme="minorHAnsi" w:hAnsiTheme="minorHAnsi" w:cstheme="minorHAnsi"/>
          <w:sz w:val="22"/>
          <w:szCs w:val="22"/>
          <w:vertAlign w:val="subscript"/>
        </w:rPr>
        <w:t>MA</w:t>
      </w:r>
      <w:r w:rsidRPr="00B04963">
        <w:rPr>
          <w:rFonts w:asciiTheme="minorHAnsi" w:hAnsiTheme="minorHAnsi" w:cstheme="minorHAnsi"/>
          <w:sz w:val="22"/>
          <w:szCs w:val="22"/>
        </w:rPr>
        <w:t xml:space="preserve"> = emissions in the maintenance area, </w:t>
      </w:r>
      <w:proofErr w:type="spellStart"/>
      <w:r w:rsidRPr="00B04963">
        <w:rPr>
          <w:rFonts w:asciiTheme="minorHAnsi" w:hAnsiTheme="minorHAnsi" w:cstheme="minorHAnsi"/>
          <w:sz w:val="22"/>
          <w:szCs w:val="22"/>
        </w:rPr>
        <w:t>E</w:t>
      </w:r>
      <w:r w:rsidRPr="00B04963">
        <w:rPr>
          <w:rFonts w:asciiTheme="minorHAnsi" w:hAnsiTheme="minorHAnsi" w:cstheme="minorHAnsi"/>
          <w:sz w:val="22"/>
          <w:szCs w:val="22"/>
          <w:vertAlign w:val="subscript"/>
        </w:rPr>
        <w:t>County</w:t>
      </w:r>
      <w:proofErr w:type="spellEnd"/>
      <w:r w:rsidRPr="00B04963">
        <w:rPr>
          <w:rFonts w:asciiTheme="minorHAnsi" w:hAnsiTheme="minorHAnsi" w:cstheme="minorHAnsi"/>
          <w:sz w:val="22"/>
          <w:szCs w:val="22"/>
        </w:rPr>
        <w:t xml:space="preserve"> = emissions in county, </w:t>
      </w:r>
    </w:p>
    <w:p w14:paraId="54A235FC" w14:textId="77777777" w:rsidR="00B04963" w:rsidRPr="00B04963" w:rsidRDefault="00B04963" w:rsidP="00B04963">
      <w:pPr>
        <w:rPr>
          <w:rFonts w:asciiTheme="minorHAnsi" w:hAnsiTheme="minorHAnsi" w:cstheme="minorHAnsi"/>
          <w:sz w:val="22"/>
          <w:szCs w:val="22"/>
        </w:rPr>
      </w:pPr>
      <w:proofErr w:type="spellStart"/>
      <w:r w:rsidRPr="00B04963">
        <w:rPr>
          <w:rFonts w:asciiTheme="minorHAnsi" w:hAnsiTheme="minorHAnsi" w:cstheme="minorHAnsi"/>
          <w:sz w:val="22"/>
          <w:szCs w:val="22"/>
        </w:rPr>
        <w:t>Surrogate</w:t>
      </w:r>
      <w:r w:rsidRPr="00B04963">
        <w:rPr>
          <w:rFonts w:asciiTheme="minorHAnsi" w:hAnsiTheme="minorHAnsi" w:cstheme="minorHAnsi"/>
          <w:sz w:val="22"/>
          <w:szCs w:val="22"/>
          <w:vertAlign w:val="subscript"/>
        </w:rPr>
        <w:t>MA</w:t>
      </w:r>
      <w:proofErr w:type="spellEnd"/>
      <w:r w:rsidRPr="00B04963">
        <w:rPr>
          <w:rFonts w:asciiTheme="minorHAnsi" w:hAnsiTheme="minorHAnsi" w:cstheme="minorHAnsi"/>
          <w:sz w:val="22"/>
          <w:szCs w:val="22"/>
        </w:rPr>
        <w:t xml:space="preserve"> = surrogate activity in the maintenance area, and </w:t>
      </w:r>
      <w:proofErr w:type="spellStart"/>
      <w:r w:rsidRPr="00B04963">
        <w:rPr>
          <w:rFonts w:asciiTheme="minorHAnsi" w:hAnsiTheme="minorHAnsi" w:cstheme="minorHAnsi"/>
          <w:sz w:val="22"/>
          <w:szCs w:val="22"/>
        </w:rPr>
        <w:t>Surrogate</w:t>
      </w:r>
      <w:r w:rsidRPr="00B04963">
        <w:rPr>
          <w:rFonts w:asciiTheme="minorHAnsi" w:hAnsiTheme="minorHAnsi" w:cstheme="minorHAnsi"/>
          <w:sz w:val="22"/>
          <w:szCs w:val="22"/>
          <w:vertAlign w:val="subscript"/>
        </w:rPr>
        <w:t>County</w:t>
      </w:r>
      <w:proofErr w:type="spellEnd"/>
      <w:r w:rsidRPr="00B04963">
        <w:rPr>
          <w:rFonts w:asciiTheme="minorHAnsi" w:hAnsiTheme="minorHAnsi" w:cstheme="minorHAnsi"/>
          <w:sz w:val="22"/>
          <w:szCs w:val="22"/>
        </w:rPr>
        <w:t xml:space="preserve"> = surrogate activity in county.</w:t>
      </w:r>
    </w:p>
    <w:p w14:paraId="6DFDF071" w14:textId="77777777" w:rsidR="00B04963" w:rsidRPr="00B04963" w:rsidRDefault="00B04963" w:rsidP="00B04963">
      <w:pPr>
        <w:rPr>
          <w:rFonts w:asciiTheme="minorHAnsi" w:hAnsiTheme="minorHAnsi" w:cstheme="minorHAnsi"/>
          <w:sz w:val="22"/>
          <w:szCs w:val="22"/>
        </w:rPr>
      </w:pPr>
    </w:p>
    <w:p w14:paraId="41FE0E78" w14:textId="77777777" w:rsidR="00B04963" w:rsidRPr="00B04963" w:rsidRDefault="00B04963" w:rsidP="00B04963">
      <w:pPr>
        <w:rPr>
          <w:rFonts w:asciiTheme="minorHAnsi" w:hAnsiTheme="minorHAnsi" w:cstheme="minorHAnsi"/>
          <w:sz w:val="22"/>
          <w:szCs w:val="22"/>
        </w:rPr>
      </w:pPr>
      <w:r w:rsidRPr="00B04963">
        <w:rPr>
          <w:rFonts w:asciiTheme="minorHAnsi" w:hAnsiTheme="minorHAnsi" w:cstheme="minorHAnsi"/>
          <w:sz w:val="22"/>
          <w:szCs w:val="22"/>
        </w:rPr>
        <w:t xml:space="preserve">The spatial surrogates and data sources used are shown in Table </w:t>
      </w:r>
      <w:r w:rsidRPr="00B04963">
        <w:rPr>
          <w:rFonts w:asciiTheme="minorHAnsi" w:hAnsiTheme="minorHAnsi" w:cstheme="minorHAnsi"/>
          <w:sz w:val="22"/>
          <w:szCs w:val="22"/>
          <w:highlight w:val="yellow"/>
        </w:rPr>
        <w:t>XX</w:t>
      </w:r>
      <w:r w:rsidRPr="00B04963">
        <w:rPr>
          <w:rFonts w:asciiTheme="minorHAnsi" w:hAnsiTheme="minorHAnsi" w:cstheme="minorHAnsi"/>
          <w:sz w:val="22"/>
          <w:szCs w:val="22"/>
        </w:rPr>
        <w:t xml:space="preserve"> below.</w:t>
      </w:r>
    </w:p>
    <w:p w14:paraId="4A7DEF54" w14:textId="77777777" w:rsidR="00B04963" w:rsidRPr="00B04963" w:rsidRDefault="00B04963" w:rsidP="00B04963">
      <w:pPr>
        <w:rPr>
          <w:rFonts w:asciiTheme="minorHAnsi" w:hAnsiTheme="minorHAnsi" w:cstheme="minorHAnsi"/>
          <w:sz w:val="22"/>
          <w:szCs w:val="22"/>
        </w:rPr>
      </w:pPr>
    </w:p>
    <w:p w14:paraId="5C534C45" w14:textId="77777777" w:rsidR="00B04963" w:rsidRPr="00B04963" w:rsidRDefault="00B04963" w:rsidP="00B04963">
      <w:pPr>
        <w:rPr>
          <w:rFonts w:asciiTheme="minorHAnsi" w:hAnsiTheme="minorHAnsi" w:cstheme="minorHAnsi"/>
          <w:sz w:val="22"/>
          <w:szCs w:val="22"/>
        </w:rPr>
      </w:pPr>
      <w:r w:rsidRPr="00B04963">
        <w:rPr>
          <w:rFonts w:asciiTheme="minorHAnsi" w:hAnsiTheme="minorHAnsi" w:cstheme="minorHAnsi"/>
          <w:sz w:val="22"/>
          <w:szCs w:val="22"/>
        </w:rPr>
        <w:t xml:space="preserve">Table </w:t>
      </w:r>
      <w:r w:rsidRPr="00B04963">
        <w:rPr>
          <w:rFonts w:asciiTheme="minorHAnsi" w:hAnsiTheme="minorHAnsi" w:cstheme="minorHAnsi"/>
          <w:sz w:val="22"/>
          <w:szCs w:val="22"/>
          <w:highlight w:val="yellow"/>
        </w:rPr>
        <w:t>XX</w:t>
      </w:r>
      <w:r w:rsidRPr="00B04963">
        <w:rPr>
          <w:rFonts w:asciiTheme="minorHAnsi" w:hAnsiTheme="minorHAnsi" w:cstheme="minorHAnsi"/>
          <w:sz w:val="22"/>
          <w:szCs w:val="22"/>
        </w:rPr>
        <w:t xml:space="preserve">.  Spatial </w:t>
      </w:r>
      <w:r>
        <w:rPr>
          <w:rFonts w:asciiTheme="minorHAnsi" w:hAnsiTheme="minorHAnsi" w:cstheme="minorHAnsi"/>
          <w:sz w:val="22"/>
          <w:szCs w:val="22"/>
        </w:rPr>
        <w:t>s</w:t>
      </w:r>
      <w:r w:rsidRPr="00B04963">
        <w:rPr>
          <w:rFonts w:asciiTheme="minorHAnsi" w:hAnsiTheme="minorHAnsi" w:cstheme="minorHAnsi"/>
          <w:sz w:val="22"/>
          <w:szCs w:val="22"/>
        </w:rPr>
        <w:t xml:space="preserve">urrogate and sources of data for subcounty region </w:t>
      </w:r>
      <w:r>
        <w:rPr>
          <w:rFonts w:asciiTheme="minorHAnsi" w:hAnsiTheme="minorHAnsi" w:cstheme="minorHAnsi"/>
          <w:sz w:val="22"/>
          <w:szCs w:val="22"/>
        </w:rPr>
        <w:t xml:space="preserve">(maintenance area) </w:t>
      </w:r>
      <w:r w:rsidRPr="00B04963">
        <w:rPr>
          <w:rFonts w:asciiTheme="minorHAnsi" w:hAnsiTheme="minorHAnsi" w:cstheme="minorHAnsi"/>
          <w:sz w:val="22"/>
          <w:szCs w:val="22"/>
        </w:rPr>
        <w:t>estimates</w:t>
      </w:r>
    </w:p>
    <w:p w14:paraId="02A1DC58" w14:textId="77777777" w:rsidR="00B04963" w:rsidRPr="00B04963" w:rsidRDefault="00B04963" w:rsidP="00B04963">
      <w:pPr>
        <w:rPr>
          <w:rFonts w:asciiTheme="minorHAnsi" w:hAnsiTheme="minorHAnsi" w:cstheme="minorHAnsi"/>
          <w:sz w:val="22"/>
          <w:szCs w:val="22"/>
        </w:rPr>
      </w:pPr>
      <w:r w:rsidRPr="00B04963">
        <w:rPr>
          <w:rFonts w:asciiTheme="minorHAnsi" w:hAnsiTheme="minorHAnsi" w:cstheme="minorHAnsi"/>
          <w:sz w:val="22"/>
          <w:szCs w:val="22"/>
        </w:rPr>
        <w:t xml:space="preserve"> </w:t>
      </w: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8"/>
        <w:gridCol w:w="4680"/>
        <w:gridCol w:w="3600"/>
      </w:tblGrid>
      <w:tr w:rsidR="00B04963" w:rsidRPr="00B04963" w14:paraId="09BDB66B" w14:textId="77777777" w:rsidTr="003D2C11">
        <w:trPr>
          <w:trHeight w:val="278"/>
        </w:trPr>
        <w:tc>
          <w:tcPr>
            <w:tcW w:w="2178" w:type="dxa"/>
            <w:shd w:val="clear" w:color="auto" w:fill="FFFFFF" w:themeFill="background1"/>
          </w:tcPr>
          <w:p w14:paraId="168ED751" w14:textId="77777777" w:rsidR="00B04963" w:rsidRPr="00B04963" w:rsidRDefault="00B04963" w:rsidP="00B04963">
            <w:pPr>
              <w:pStyle w:val="BodyText"/>
              <w:jc w:val="center"/>
              <w:rPr>
                <w:rFonts w:asciiTheme="minorHAnsi" w:hAnsiTheme="minorHAnsi" w:cstheme="minorHAnsi"/>
                <w:b/>
                <w:sz w:val="22"/>
                <w:szCs w:val="22"/>
              </w:rPr>
            </w:pPr>
            <w:r w:rsidRPr="00B04963">
              <w:rPr>
                <w:rFonts w:asciiTheme="minorHAnsi" w:hAnsiTheme="minorHAnsi" w:cstheme="minorHAnsi"/>
                <w:b/>
                <w:sz w:val="22"/>
                <w:szCs w:val="22"/>
              </w:rPr>
              <w:t>Emission Category</w:t>
            </w:r>
          </w:p>
        </w:tc>
        <w:tc>
          <w:tcPr>
            <w:tcW w:w="4680" w:type="dxa"/>
            <w:shd w:val="clear" w:color="auto" w:fill="FFFFFF" w:themeFill="background1"/>
          </w:tcPr>
          <w:p w14:paraId="00E6EC83" w14:textId="77777777" w:rsidR="00B04963" w:rsidRPr="00B04963" w:rsidRDefault="00B04963" w:rsidP="00B04963">
            <w:pPr>
              <w:pStyle w:val="BodyText"/>
              <w:jc w:val="center"/>
              <w:rPr>
                <w:rFonts w:asciiTheme="minorHAnsi" w:hAnsiTheme="minorHAnsi" w:cstheme="minorHAnsi"/>
                <w:b/>
                <w:sz w:val="22"/>
                <w:szCs w:val="22"/>
              </w:rPr>
            </w:pPr>
            <w:r w:rsidRPr="00B04963">
              <w:rPr>
                <w:rFonts w:asciiTheme="minorHAnsi" w:hAnsiTheme="minorHAnsi" w:cstheme="minorHAnsi"/>
                <w:b/>
                <w:sz w:val="22"/>
                <w:szCs w:val="22"/>
              </w:rPr>
              <w:t>Spatial Surrogate</w:t>
            </w:r>
          </w:p>
        </w:tc>
        <w:tc>
          <w:tcPr>
            <w:tcW w:w="3600" w:type="dxa"/>
            <w:shd w:val="clear" w:color="auto" w:fill="FFFFFF" w:themeFill="background1"/>
          </w:tcPr>
          <w:p w14:paraId="360C1CE8" w14:textId="77777777" w:rsidR="00B04963" w:rsidRPr="00B04963" w:rsidRDefault="00B04963" w:rsidP="00B04963">
            <w:pPr>
              <w:pStyle w:val="BodyText"/>
              <w:jc w:val="center"/>
              <w:rPr>
                <w:rFonts w:asciiTheme="minorHAnsi" w:hAnsiTheme="minorHAnsi" w:cstheme="minorHAnsi"/>
                <w:b/>
                <w:sz w:val="22"/>
                <w:szCs w:val="22"/>
              </w:rPr>
            </w:pPr>
            <w:r w:rsidRPr="00B04963">
              <w:rPr>
                <w:rFonts w:asciiTheme="minorHAnsi" w:hAnsiTheme="minorHAnsi" w:cstheme="minorHAnsi"/>
                <w:b/>
                <w:sz w:val="22"/>
                <w:szCs w:val="22"/>
              </w:rPr>
              <w:t>Source</w:t>
            </w:r>
          </w:p>
        </w:tc>
      </w:tr>
      <w:tr w:rsidR="00B04963" w:rsidRPr="00B04963" w14:paraId="555777FC" w14:textId="77777777" w:rsidTr="003D2C11">
        <w:tc>
          <w:tcPr>
            <w:tcW w:w="2178" w:type="dxa"/>
          </w:tcPr>
          <w:p w14:paraId="4E0BE669" w14:textId="77777777" w:rsidR="00B04963" w:rsidRPr="00B04963" w:rsidRDefault="00B04963" w:rsidP="00B04963">
            <w:pPr>
              <w:rPr>
                <w:rFonts w:asciiTheme="minorHAnsi" w:hAnsiTheme="minorHAnsi"/>
                <w:sz w:val="22"/>
                <w:szCs w:val="22"/>
              </w:rPr>
            </w:pPr>
            <w:proofErr w:type="spellStart"/>
            <w:r w:rsidRPr="00B04963">
              <w:rPr>
                <w:rFonts w:asciiTheme="minorHAnsi" w:hAnsiTheme="minorHAnsi"/>
                <w:sz w:val="22"/>
                <w:szCs w:val="22"/>
              </w:rPr>
              <w:t>Onroad</w:t>
            </w:r>
            <w:proofErr w:type="spellEnd"/>
            <w:r w:rsidRPr="00B04963">
              <w:rPr>
                <w:rFonts w:asciiTheme="minorHAnsi" w:hAnsiTheme="minorHAnsi"/>
                <w:sz w:val="22"/>
                <w:szCs w:val="22"/>
              </w:rPr>
              <w:t xml:space="preserve"> Mobile</w:t>
            </w:r>
          </w:p>
        </w:tc>
        <w:tc>
          <w:tcPr>
            <w:tcW w:w="4680" w:type="dxa"/>
          </w:tcPr>
          <w:p w14:paraId="3993252F" w14:textId="77777777" w:rsidR="00B04963" w:rsidRPr="00B04963" w:rsidRDefault="00B04963" w:rsidP="00B04963">
            <w:pPr>
              <w:rPr>
                <w:rFonts w:asciiTheme="minorHAnsi" w:hAnsiTheme="minorHAnsi"/>
                <w:sz w:val="22"/>
                <w:szCs w:val="22"/>
              </w:rPr>
            </w:pPr>
            <w:r w:rsidRPr="00B04963">
              <w:rPr>
                <w:rFonts w:asciiTheme="minorHAnsi" w:hAnsiTheme="minorHAnsi"/>
                <w:sz w:val="22"/>
                <w:szCs w:val="22"/>
              </w:rPr>
              <w:t>Percent of VMT within the maintenance area vs. the county</w:t>
            </w:r>
          </w:p>
        </w:tc>
        <w:tc>
          <w:tcPr>
            <w:tcW w:w="3600" w:type="dxa"/>
          </w:tcPr>
          <w:p w14:paraId="5D064A26" w14:textId="77777777" w:rsidR="00B04963" w:rsidRPr="00B04963" w:rsidRDefault="00B04963" w:rsidP="00B04963">
            <w:pPr>
              <w:rPr>
                <w:rFonts w:asciiTheme="minorHAnsi" w:hAnsiTheme="minorHAnsi"/>
                <w:sz w:val="22"/>
                <w:szCs w:val="22"/>
              </w:rPr>
            </w:pPr>
            <w:r w:rsidRPr="00B04963">
              <w:rPr>
                <w:rFonts w:asciiTheme="minorHAnsi" w:hAnsiTheme="minorHAnsi"/>
                <w:sz w:val="22"/>
                <w:szCs w:val="22"/>
              </w:rPr>
              <w:t>Puget Sound Regional Council Estimates</w:t>
            </w:r>
          </w:p>
        </w:tc>
      </w:tr>
      <w:tr w:rsidR="00B04963" w:rsidRPr="00B04963" w14:paraId="0BA64E54" w14:textId="77777777" w:rsidTr="003D2C11">
        <w:trPr>
          <w:trHeight w:val="224"/>
        </w:trPr>
        <w:tc>
          <w:tcPr>
            <w:tcW w:w="2178" w:type="dxa"/>
          </w:tcPr>
          <w:p w14:paraId="17A2D2C5" w14:textId="77777777" w:rsidR="00B04963" w:rsidRPr="00B04963" w:rsidRDefault="00B04963" w:rsidP="00B04963">
            <w:pPr>
              <w:rPr>
                <w:rFonts w:asciiTheme="minorHAnsi" w:hAnsiTheme="minorHAnsi"/>
                <w:sz w:val="22"/>
                <w:szCs w:val="22"/>
              </w:rPr>
            </w:pPr>
            <w:r w:rsidRPr="00B04963">
              <w:rPr>
                <w:rFonts w:asciiTheme="minorHAnsi" w:hAnsiTheme="minorHAnsi"/>
                <w:sz w:val="22"/>
                <w:szCs w:val="22"/>
              </w:rPr>
              <w:t>Residential Wood Combustion</w:t>
            </w:r>
          </w:p>
        </w:tc>
        <w:tc>
          <w:tcPr>
            <w:tcW w:w="4680" w:type="dxa"/>
          </w:tcPr>
          <w:p w14:paraId="5C7C8956" w14:textId="77777777" w:rsidR="00B04963" w:rsidRPr="00B04963" w:rsidRDefault="00B04963" w:rsidP="00B04963">
            <w:pPr>
              <w:rPr>
                <w:rFonts w:asciiTheme="minorHAnsi" w:hAnsiTheme="minorHAnsi"/>
                <w:sz w:val="22"/>
                <w:szCs w:val="22"/>
              </w:rPr>
            </w:pPr>
            <w:r w:rsidRPr="00B04963">
              <w:rPr>
                <w:rFonts w:asciiTheme="minorHAnsi" w:hAnsiTheme="minorHAnsi"/>
                <w:sz w:val="22"/>
                <w:szCs w:val="22"/>
              </w:rPr>
              <w:t>Percent of households within the maintenance area vs. the county</w:t>
            </w:r>
          </w:p>
        </w:tc>
        <w:tc>
          <w:tcPr>
            <w:tcW w:w="3600" w:type="dxa"/>
          </w:tcPr>
          <w:p w14:paraId="30AD83CE" w14:textId="77777777" w:rsidR="00B04963" w:rsidRPr="00B04963" w:rsidRDefault="00B04963" w:rsidP="00B04963">
            <w:pPr>
              <w:rPr>
                <w:rFonts w:asciiTheme="minorHAnsi" w:hAnsiTheme="minorHAnsi"/>
                <w:sz w:val="22"/>
                <w:szCs w:val="22"/>
              </w:rPr>
            </w:pPr>
            <w:r w:rsidRPr="00B04963">
              <w:rPr>
                <w:rFonts w:asciiTheme="minorHAnsi" w:hAnsiTheme="minorHAnsi"/>
                <w:sz w:val="22"/>
                <w:szCs w:val="22"/>
              </w:rPr>
              <w:t>Puget Sound Regional Council Estimates</w:t>
            </w:r>
          </w:p>
        </w:tc>
      </w:tr>
      <w:tr w:rsidR="00B04963" w:rsidRPr="00B04963" w14:paraId="19FAD14C" w14:textId="77777777" w:rsidTr="003D2C11">
        <w:tc>
          <w:tcPr>
            <w:tcW w:w="2178" w:type="dxa"/>
          </w:tcPr>
          <w:p w14:paraId="0617B3DA" w14:textId="77777777" w:rsidR="00B04963" w:rsidRPr="00B04963" w:rsidRDefault="00B04963" w:rsidP="00B04963">
            <w:pPr>
              <w:rPr>
                <w:rFonts w:asciiTheme="minorHAnsi" w:hAnsiTheme="minorHAnsi"/>
                <w:sz w:val="22"/>
                <w:szCs w:val="22"/>
              </w:rPr>
            </w:pPr>
            <w:r w:rsidRPr="00B04963">
              <w:rPr>
                <w:rFonts w:asciiTheme="minorHAnsi" w:hAnsiTheme="minorHAnsi"/>
                <w:sz w:val="22"/>
                <w:szCs w:val="22"/>
              </w:rPr>
              <w:t>Port and Marine</w:t>
            </w:r>
          </w:p>
        </w:tc>
        <w:tc>
          <w:tcPr>
            <w:tcW w:w="4680" w:type="dxa"/>
          </w:tcPr>
          <w:p w14:paraId="565B62AC" w14:textId="77777777" w:rsidR="00B04963" w:rsidRPr="00B04963" w:rsidRDefault="00B04963" w:rsidP="00B04963">
            <w:pPr>
              <w:rPr>
                <w:rFonts w:asciiTheme="minorHAnsi" w:hAnsiTheme="minorHAnsi"/>
                <w:sz w:val="22"/>
                <w:szCs w:val="22"/>
              </w:rPr>
            </w:pPr>
            <w:r w:rsidRPr="00B04963">
              <w:rPr>
                <w:rFonts w:asciiTheme="minorHAnsi" w:hAnsiTheme="minorHAnsi"/>
                <w:sz w:val="22"/>
                <w:szCs w:val="22"/>
              </w:rPr>
              <w:t xml:space="preserve">Percent of Port of Seattle and Tacoma area within the maintenance area </w:t>
            </w:r>
          </w:p>
        </w:tc>
        <w:tc>
          <w:tcPr>
            <w:tcW w:w="3600" w:type="dxa"/>
          </w:tcPr>
          <w:p w14:paraId="0AE54E55" w14:textId="77777777" w:rsidR="00B04963" w:rsidRPr="00B04963" w:rsidRDefault="00B04963" w:rsidP="00B04963">
            <w:pPr>
              <w:rPr>
                <w:rFonts w:asciiTheme="minorHAnsi" w:hAnsiTheme="minorHAnsi"/>
                <w:sz w:val="22"/>
                <w:szCs w:val="22"/>
              </w:rPr>
            </w:pPr>
            <w:r w:rsidRPr="00B04963">
              <w:rPr>
                <w:rFonts w:asciiTheme="minorHAnsi" w:hAnsiTheme="minorHAnsi"/>
                <w:sz w:val="22"/>
                <w:szCs w:val="22"/>
              </w:rPr>
              <w:t>2011 Draft Ecology EI (from 2011 Puget Sound Marine Emission Inventory)</w:t>
            </w:r>
          </w:p>
        </w:tc>
      </w:tr>
      <w:tr w:rsidR="00B04963" w:rsidRPr="00B04963" w14:paraId="0479AFDE" w14:textId="77777777" w:rsidTr="003D2C11">
        <w:tc>
          <w:tcPr>
            <w:tcW w:w="2178" w:type="dxa"/>
          </w:tcPr>
          <w:p w14:paraId="463C0FD9" w14:textId="77777777" w:rsidR="00B04963" w:rsidRPr="00B04963" w:rsidRDefault="00B04963" w:rsidP="00B04963">
            <w:pPr>
              <w:rPr>
                <w:rFonts w:asciiTheme="minorHAnsi" w:hAnsiTheme="minorHAnsi"/>
                <w:sz w:val="22"/>
                <w:szCs w:val="22"/>
              </w:rPr>
            </w:pPr>
            <w:r w:rsidRPr="00B04963">
              <w:rPr>
                <w:rFonts w:asciiTheme="minorHAnsi" w:hAnsiTheme="minorHAnsi"/>
                <w:sz w:val="22"/>
                <w:szCs w:val="22"/>
              </w:rPr>
              <w:t>Locomotives</w:t>
            </w:r>
          </w:p>
        </w:tc>
        <w:tc>
          <w:tcPr>
            <w:tcW w:w="4680" w:type="dxa"/>
          </w:tcPr>
          <w:p w14:paraId="0938DD5D" w14:textId="77777777" w:rsidR="00B04963" w:rsidRPr="00B04963" w:rsidRDefault="00B04963" w:rsidP="00B04963">
            <w:pPr>
              <w:rPr>
                <w:rFonts w:asciiTheme="minorHAnsi" w:hAnsiTheme="minorHAnsi"/>
                <w:sz w:val="22"/>
                <w:szCs w:val="22"/>
              </w:rPr>
            </w:pPr>
            <w:r w:rsidRPr="00B04963">
              <w:rPr>
                <w:rFonts w:asciiTheme="minorHAnsi" w:hAnsiTheme="minorHAnsi"/>
                <w:sz w:val="22"/>
                <w:szCs w:val="22"/>
              </w:rPr>
              <w:t>Percent of the county rail activity or length of rail within the maintenance area</w:t>
            </w:r>
          </w:p>
        </w:tc>
        <w:tc>
          <w:tcPr>
            <w:tcW w:w="3600" w:type="dxa"/>
          </w:tcPr>
          <w:p w14:paraId="6590F0FB" w14:textId="77777777" w:rsidR="00B04963" w:rsidRPr="00B04963" w:rsidRDefault="00B04963" w:rsidP="00B04963">
            <w:pPr>
              <w:rPr>
                <w:rFonts w:asciiTheme="minorHAnsi" w:hAnsiTheme="minorHAnsi"/>
                <w:sz w:val="22"/>
                <w:szCs w:val="22"/>
              </w:rPr>
            </w:pPr>
            <w:r w:rsidRPr="00B04963">
              <w:rPr>
                <w:rFonts w:asciiTheme="minorHAnsi" w:hAnsiTheme="minorHAnsi"/>
                <w:sz w:val="22"/>
                <w:szCs w:val="22"/>
              </w:rPr>
              <w:t>2011 Draft Ecology EI</w:t>
            </w:r>
          </w:p>
        </w:tc>
      </w:tr>
      <w:tr w:rsidR="00B04963" w:rsidRPr="00B04963" w14:paraId="3BBC5A23" w14:textId="77777777" w:rsidTr="003D2C11">
        <w:tc>
          <w:tcPr>
            <w:tcW w:w="2178" w:type="dxa"/>
          </w:tcPr>
          <w:p w14:paraId="4B5C9397" w14:textId="77777777" w:rsidR="00B04963" w:rsidRPr="00B04963" w:rsidRDefault="00B04963" w:rsidP="00B04963">
            <w:pPr>
              <w:rPr>
                <w:rFonts w:asciiTheme="minorHAnsi" w:hAnsiTheme="minorHAnsi"/>
                <w:sz w:val="22"/>
                <w:szCs w:val="22"/>
              </w:rPr>
            </w:pPr>
            <w:r w:rsidRPr="00B04963">
              <w:rPr>
                <w:rFonts w:asciiTheme="minorHAnsi" w:hAnsiTheme="minorHAnsi"/>
                <w:sz w:val="22"/>
                <w:szCs w:val="22"/>
              </w:rPr>
              <w:t>Paved Road Dust</w:t>
            </w:r>
          </w:p>
        </w:tc>
        <w:tc>
          <w:tcPr>
            <w:tcW w:w="4680" w:type="dxa"/>
          </w:tcPr>
          <w:p w14:paraId="3996EDAF" w14:textId="77777777" w:rsidR="00B04963" w:rsidRPr="00B04963" w:rsidRDefault="00B04963" w:rsidP="00B04963">
            <w:pPr>
              <w:rPr>
                <w:rFonts w:asciiTheme="minorHAnsi" w:hAnsiTheme="minorHAnsi"/>
                <w:sz w:val="22"/>
                <w:szCs w:val="22"/>
              </w:rPr>
            </w:pPr>
            <w:r w:rsidRPr="00B04963">
              <w:rPr>
                <w:rFonts w:asciiTheme="minorHAnsi" w:hAnsiTheme="minorHAnsi"/>
                <w:sz w:val="22"/>
                <w:szCs w:val="22"/>
              </w:rPr>
              <w:t>Percent of VMT within the maintenance area vs. the county</w:t>
            </w:r>
          </w:p>
        </w:tc>
        <w:tc>
          <w:tcPr>
            <w:tcW w:w="3600" w:type="dxa"/>
          </w:tcPr>
          <w:p w14:paraId="6E2926A4" w14:textId="77777777" w:rsidR="00B04963" w:rsidRPr="00B04963" w:rsidRDefault="00B04963" w:rsidP="00B04963">
            <w:pPr>
              <w:rPr>
                <w:rFonts w:asciiTheme="minorHAnsi" w:hAnsiTheme="minorHAnsi"/>
                <w:sz w:val="22"/>
                <w:szCs w:val="22"/>
              </w:rPr>
            </w:pPr>
            <w:r w:rsidRPr="00B04963">
              <w:rPr>
                <w:rFonts w:asciiTheme="minorHAnsi" w:hAnsiTheme="minorHAnsi"/>
                <w:sz w:val="22"/>
                <w:szCs w:val="22"/>
              </w:rPr>
              <w:t>Puget Sound Regional Council Estimates</w:t>
            </w:r>
          </w:p>
        </w:tc>
      </w:tr>
      <w:tr w:rsidR="00B04963" w:rsidRPr="00B04963" w14:paraId="6CAE1B8B" w14:textId="77777777" w:rsidTr="003D2C11">
        <w:tc>
          <w:tcPr>
            <w:tcW w:w="2178" w:type="dxa"/>
          </w:tcPr>
          <w:p w14:paraId="43DAD498" w14:textId="77777777" w:rsidR="00B04963" w:rsidRPr="00B04963" w:rsidRDefault="00B04963" w:rsidP="00B04963">
            <w:pPr>
              <w:rPr>
                <w:rFonts w:asciiTheme="minorHAnsi" w:hAnsiTheme="minorHAnsi"/>
                <w:sz w:val="22"/>
                <w:szCs w:val="22"/>
              </w:rPr>
            </w:pPr>
            <w:r w:rsidRPr="00B04963">
              <w:rPr>
                <w:rFonts w:asciiTheme="minorHAnsi" w:hAnsiTheme="minorHAnsi"/>
                <w:sz w:val="22"/>
                <w:szCs w:val="22"/>
              </w:rPr>
              <w:t>Unpaved Road Dust</w:t>
            </w:r>
          </w:p>
        </w:tc>
        <w:tc>
          <w:tcPr>
            <w:tcW w:w="4680" w:type="dxa"/>
          </w:tcPr>
          <w:p w14:paraId="3D1AA9EE" w14:textId="77777777" w:rsidR="00B04963" w:rsidRPr="00B04963" w:rsidRDefault="00B04963" w:rsidP="00B04963">
            <w:pPr>
              <w:rPr>
                <w:rFonts w:asciiTheme="minorHAnsi" w:hAnsiTheme="minorHAnsi"/>
                <w:sz w:val="22"/>
                <w:szCs w:val="22"/>
              </w:rPr>
            </w:pPr>
            <w:r w:rsidRPr="00B04963">
              <w:rPr>
                <w:rFonts w:asciiTheme="minorHAnsi" w:hAnsiTheme="minorHAnsi"/>
                <w:sz w:val="22"/>
                <w:szCs w:val="22"/>
              </w:rPr>
              <w:t>Percent of VMT within the maintenance area vs. the county</w:t>
            </w:r>
          </w:p>
        </w:tc>
        <w:tc>
          <w:tcPr>
            <w:tcW w:w="3600" w:type="dxa"/>
          </w:tcPr>
          <w:p w14:paraId="42F5D9B7" w14:textId="77777777" w:rsidR="00B04963" w:rsidRPr="00B04963" w:rsidRDefault="00B04963" w:rsidP="00B04963">
            <w:pPr>
              <w:rPr>
                <w:rFonts w:asciiTheme="minorHAnsi" w:hAnsiTheme="minorHAnsi"/>
                <w:sz w:val="22"/>
                <w:szCs w:val="22"/>
              </w:rPr>
            </w:pPr>
            <w:r w:rsidRPr="00B04963">
              <w:rPr>
                <w:rFonts w:asciiTheme="minorHAnsi" w:hAnsiTheme="minorHAnsi"/>
                <w:sz w:val="22"/>
                <w:szCs w:val="22"/>
              </w:rPr>
              <w:t>Puget Sound Regional Council Estimates</w:t>
            </w:r>
          </w:p>
        </w:tc>
      </w:tr>
      <w:tr w:rsidR="00B04963" w:rsidRPr="00B04963" w14:paraId="2CE26A96" w14:textId="77777777" w:rsidTr="003D2C11">
        <w:tc>
          <w:tcPr>
            <w:tcW w:w="2178" w:type="dxa"/>
          </w:tcPr>
          <w:p w14:paraId="6E638A12" w14:textId="77777777" w:rsidR="00B04963" w:rsidRPr="00B04963" w:rsidRDefault="00B04963" w:rsidP="00B04963">
            <w:pPr>
              <w:rPr>
                <w:rFonts w:asciiTheme="minorHAnsi" w:hAnsiTheme="minorHAnsi"/>
                <w:sz w:val="22"/>
                <w:szCs w:val="22"/>
              </w:rPr>
            </w:pPr>
            <w:r w:rsidRPr="00B04963">
              <w:rPr>
                <w:rFonts w:asciiTheme="minorHAnsi" w:hAnsiTheme="minorHAnsi"/>
                <w:sz w:val="22"/>
                <w:szCs w:val="22"/>
              </w:rPr>
              <w:t>Industrial</w:t>
            </w:r>
          </w:p>
        </w:tc>
        <w:tc>
          <w:tcPr>
            <w:tcW w:w="4680" w:type="dxa"/>
          </w:tcPr>
          <w:p w14:paraId="7BB4C800" w14:textId="77777777" w:rsidR="00B04963" w:rsidRPr="00B04963" w:rsidRDefault="00B04963" w:rsidP="00B04963">
            <w:pPr>
              <w:rPr>
                <w:rFonts w:asciiTheme="minorHAnsi" w:hAnsiTheme="minorHAnsi"/>
                <w:sz w:val="22"/>
                <w:szCs w:val="22"/>
              </w:rPr>
            </w:pPr>
            <w:r w:rsidRPr="00B04963">
              <w:rPr>
                <w:rFonts w:asciiTheme="minorHAnsi" w:hAnsiTheme="minorHAnsi"/>
                <w:sz w:val="22"/>
                <w:szCs w:val="22"/>
              </w:rPr>
              <w:t xml:space="preserve">N/A --- actual </w:t>
            </w:r>
            <w:r>
              <w:rPr>
                <w:rFonts w:asciiTheme="minorHAnsi" w:hAnsiTheme="minorHAnsi"/>
                <w:sz w:val="22"/>
                <w:szCs w:val="22"/>
              </w:rPr>
              <w:t xml:space="preserve">reported </w:t>
            </w:r>
            <w:r w:rsidRPr="00B04963">
              <w:rPr>
                <w:rFonts w:asciiTheme="minorHAnsi" w:hAnsiTheme="minorHAnsi"/>
                <w:sz w:val="22"/>
                <w:szCs w:val="22"/>
              </w:rPr>
              <w:t>values were used</w:t>
            </w:r>
          </w:p>
        </w:tc>
        <w:tc>
          <w:tcPr>
            <w:tcW w:w="3600" w:type="dxa"/>
          </w:tcPr>
          <w:p w14:paraId="6169A4C1" w14:textId="77777777" w:rsidR="00B04963" w:rsidRPr="00B04963" w:rsidRDefault="00B04963" w:rsidP="00B04963">
            <w:pPr>
              <w:rPr>
                <w:rFonts w:asciiTheme="minorHAnsi" w:hAnsiTheme="minorHAnsi"/>
                <w:sz w:val="22"/>
                <w:szCs w:val="22"/>
              </w:rPr>
            </w:pPr>
            <w:r w:rsidRPr="00B04963">
              <w:rPr>
                <w:rFonts w:asciiTheme="minorHAnsi" w:hAnsiTheme="minorHAnsi"/>
                <w:sz w:val="22"/>
                <w:szCs w:val="22"/>
              </w:rPr>
              <w:t>Source Emission Data Reported to PSCAA and Ecology</w:t>
            </w:r>
          </w:p>
        </w:tc>
      </w:tr>
    </w:tbl>
    <w:p w14:paraId="051FDA9B" w14:textId="77777777" w:rsidR="00B04963" w:rsidRPr="00B04963" w:rsidRDefault="00B04963" w:rsidP="00B04963">
      <w:pPr>
        <w:rPr>
          <w:rFonts w:asciiTheme="minorHAnsi" w:hAnsiTheme="minorHAnsi" w:cstheme="minorHAnsi"/>
          <w:b/>
          <w:sz w:val="22"/>
          <w:szCs w:val="22"/>
        </w:rPr>
      </w:pPr>
    </w:p>
    <w:p w14:paraId="3212252E" w14:textId="77777777" w:rsidR="00B04963" w:rsidRPr="00B04963" w:rsidRDefault="00B04963" w:rsidP="00B04963">
      <w:pPr>
        <w:rPr>
          <w:rFonts w:asciiTheme="minorHAnsi" w:hAnsiTheme="minorHAnsi" w:cstheme="minorHAnsi"/>
          <w:b/>
          <w:i/>
          <w:sz w:val="22"/>
          <w:szCs w:val="22"/>
        </w:rPr>
      </w:pPr>
      <w:bookmarkStart w:id="4" w:name="_Toc317231635"/>
    </w:p>
    <w:p w14:paraId="7D292A60" w14:textId="77777777" w:rsidR="00B04963" w:rsidRPr="00B04963" w:rsidRDefault="00B04963" w:rsidP="00B04963">
      <w:pPr>
        <w:rPr>
          <w:rFonts w:asciiTheme="minorHAnsi" w:hAnsiTheme="minorHAnsi" w:cstheme="minorHAnsi"/>
          <w:b/>
          <w:i/>
          <w:sz w:val="22"/>
          <w:szCs w:val="22"/>
        </w:rPr>
      </w:pPr>
      <w:r w:rsidRPr="00B04963">
        <w:rPr>
          <w:rFonts w:asciiTheme="minorHAnsi" w:hAnsiTheme="minorHAnsi" w:cstheme="minorHAnsi"/>
          <w:b/>
          <w:i/>
          <w:sz w:val="22"/>
          <w:szCs w:val="22"/>
        </w:rPr>
        <w:t>Temporal Allocation Methods</w:t>
      </w:r>
      <w:bookmarkEnd w:id="4"/>
    </w:p>
    <w:p w14:paraId="2F4BAED2" w14:textId="77777777" w:rsidR="00B04963" w:rsidRPr="00B04963" w:rsidRDefault="00B04963" w:rsidP="00B04963">
      <w:pPr>
        <w:rPr>
          <w:rStyle w:val="IntenseEmphasis"/>
          <w:rFonts w:asciiTheme="minorHAnsi" w:hAnsiTheme="minorHAnsi" w:cstheme="minorHAnsi"/>
          <w:b w:val="0"/>
          <w:i w:val="0"/>
          <w:color w:val="auto"/>
          <w:sz w:val="22"/>
          <w:szCs w:val="22"/>
        </w:rPr>
      </w:pPr>
    </w:p>
    <w:p w14:paraId="057E7134" w14:textId="77777777" w:rsidR="00B04963" w:rsidRPr="00B04963" w:rsidRDefault="00B04963" w:rsidP="00B04963">
      <w:pPr>
        <w:rPr>
          <w:rStyle w:val="IntenseEmphasis"/>
          <w:rFonts w:asciiTheme="minorHAnsi" w:hAnsiTheme="minorHAnsi" w:cstheme="minorHAnsi"/>
          <w:b w:val="0"/>
          <w:i w:val="0"/>
          <w:color w:val="auto"/>
          <w:sz w:val="22"/>
          <w:szCs w:val="22"/>
        </w:rPr>
      </w:pPr>
      <w:r w:rsidRPr="00B04963">
        <w:rPr>
          <w:rStyle w:val="IntenseEmphasis"/>
          <w:rFonts w:asciiTheme="minorHAnsi" w:hAnsiTheme="minorHAnsi" w:cstheme="minorHAnsi"/>
          <w:b w:val="0"/>
          <w:i w:val="0"/>
          <w:color w:val="auto"/>
          <w:sz w:val="22"/>
          <w:szCs w:val="22"/>
        </w:rPr>
        <w:t>The 2011 EI estimates were available as annual and winter season emissions for King and Pierce County.  These estimates were temporally allocated to a winter weekday, and spatially allocated to the maintenance areas as described below.</w:t>
      </w:r>
    </w:p>
    <w:p w14:paraId="5EC9933B" w14:textId="77777777" w:rsidR="00B04963" w:rsidRPr="00B04963" w:rsidRDefault="00B04963" w:rsidP="00B04963">
      <w:pPr>
        <w:rPr>
          <w:rFonts w:asciiTheme="minorHAnsi" w:hAnsiTheme="minorHAnsi" w:cstheme="minorHAnsi"/>
          <w:b/>
          <w:i/>
          <w:sz w:val="22"/>
          <w:szCs w:val="22"/>
        </w:rPr>
      </w:pPr>
    </w:p>
    <w:p w14:paraId="7622393D" w14:textId="77777777" w:rsidR="00B04963" w:rsidRPr="00B04963" w:rsidRDefault="00B04963" w:rsidP="00B04963">
      <w:pPr>
        <w:rPr>
          <w:rFonts w:asciiTheme="minorHAnsi" w:hAnsiTheme="minorHAnsi" w:cstheme="minorHAnsi"/>
          <w:sz w:val="22"/>
          <w:szCs w:val="22"/>
        </w:rPr>
      </w:pPr>
      <w:r w:rsidRPr="00B04963">
        <w:rPr>
          <w:rFonts w:asciiTheme="minorHAnsi" w:hAnsiTheme="minorHAnsi" w:cstheme="minorHAnsi"/>
          <w:sz w:val="22"/>
          <w:szCs w:val="22"/>
        </w:rPr>
        <w:t xml:space="preserve">Annual emissions data were adjusted to tons per average winter day for the maintenance area for each </w:t>
      </w:r>
      <w:r w:rsidRPr="00B04963">
        <w:rPr>
          <w:rFonts w:asciiTheme="minorHAnsi" w:hAnsiTheme="minorHAnsi" w:cstheme="minorHAnsi"/>
          <w:sz w:val="22"/>
          <w:szCs w:val="22"/>
        </w:rPr>
        <w:lastRenderedPageBreak/>
        <w:t>source category.  Methods for each category are described below.</w:t>
      </w:r>
    </w:p>
    <w:p w14:paraId="19FACE33" w14:textId="77777777" w:rsidR="00B04963" w:rsidRPr="00B04963" w:rsidRDefault="00B04963" w:rsidP="00B04963">
      <w:pPr>
        <w:rPr>
          <w:rFonts w:asciiTheme="minorHAnsi" w:hAnsiTheme="minorHAnsi" w:cstheme="minorHAnsi"/>
          <w:b/>
          <w:sz w:val="22"/>
          <w:szCs w:val="22"/>
        </w:rPr>
      </w:pPr>
    </w:p>
    <w:p w14:paraId="45C549E0" w14:textId="77777777" w:rsidR="00B04963" w:rsidRPr="00B04963" w:rsidRDefault="00B04963" w:rsidP="00B04963">
      <w:pPr>
        <w:rPr>
          <w:rFonts w:asciiTheme="minorHAnsi" w:hAnsiTheme="minorHAnsi" w:cstheme="minorHAnsi"/>
          <w:b/>
          <w:sz w:val="22"/>
          <w:szCs w:val="22"/>
        </w:rPr>
      </w:pPr>
    </w:p>
    <w:p w14:paraId="3CAFFDED" w14:textId="77777777" w:rsidR="00B04963" w:rsidRPr="00B04963" w:rsidRDefault="00B04963" w:rsidP="00B04963">
      <w:pPr>
        <w:rPr>
          <w:rStyle w:val="IntenseEmphasis"/>
          <w:rFonts w:asciiTheme="minorHAnsi" w:hAnsiTheme="minorHAnsi" w:cstheme="minorHAnsi"/>
          <w:color w:val="auto"/>
          <w:sz w:val="22"/>
          <w:szCs w:val="22"/>
        </w:rPr>
      </w:pPr>
      <w:r w:rsidRPr="00B04963">
        <w:rPr>
          <w:rStyle w:val="IntenseEmphasis"/>
          <w:rFonts w:asciiTheme="minorHAnsi" w:hAnsiTheme="minorHAnsi" w:cstheme="minorHAnsi"/>
          <w:color w:val="auto"/>
          <w:sz w:val="22"/>
          <w:szCs w:val="22"/>
        </w:rPr>
        <w:t>Residential Wood Combustion</w:t>
      </w:r>
    </w:p>
    <w:p w14:paraId="46AD47FC" w14:textId="77777777" w:rsidR="00B04963" w:rsidRPr="00B04963" w:rsidRDefault="00B04963" w:rsidP="00B04963">
      <w:pPr>
        <w:rPr>
          <w:rStyle w:val="IntenseEmphasis"/>
          <w:rFonts w:asciiTheme="minorHAnsi" w:hAnsiTheme="minorHAnsi" w:cstheme="minorHAnsi"/>
          <w:color w:val="auto"/>
          <w:sz w:val="22"/>
          <w:szCs w:val="22"/>
        </w:rPr>
      </w:pPr>
    </w:p>
    <w:p w14:paraId="00AF750E" w14:textId="77777777" w:rsidR="00B04963" w:rsidRPr="00B04963" w:rsidRDefault="00B04963" w:rsidP="00B04963">
      <w:pPr>
        <w:rPr>
          <w:rFonts w:asciiTheme="minorHAnsi" w:hAnsiTheme="minorHAnsi" w:cstheme="minorHAnsi"/>
          <w:sz w:val="22"/>
          <w:szCs w:val="22"/>
        </w:rPr>
      </w:pPr>
      <w:r w:rsidRPr="00B04963">
        <w:rPr>
          <w:rFonts w:asciiTheme="minorHAnsi" w:hAnsiTheme="minorHAnsi" w:cstheme="minorHAnsi"/>
          <w:sz w:val="22"/>
          <w:szCs w:val="22"/>
        </w:rPr>
        <w:t>Residential wood combustion (RWC) emissions are based on Ecology’s draft 2011 Emission Inventory.  RWC consists of home heating and recreational use of woodstoves, fireplaces, fireplace inserts and central furnaces.  Activity parameters for the 2011 EI include the type of wood burning devices [certified (catalytic and noncatalytic) woodstoves, uncertified woodstoves and fireplaces], the amount and species of wood burned from each device and seasonal, daily and hourly usage rates.  Most of this information was obtained through the 2007 National Research Center Survey.</w:t>
      </w:r>
      <w:bookmarkStart w:id="5" w:name="_Ref366498639"/>
      <w:r w:rsidRPr="00B04963">
        <w:rPr>
          <w:rStyle w:val="FootnoteReference"/>
          <w:rFonts w:asciiTheme="minorHAnsi" w:hAnsiTheme="minorHAnsi" w:cstheme="minorHAnsi"/>
          <w:sz w:val="22"/>
          <w:szCs w:val="22"/>
        </w:rPr>
        <w:footnoteReference w:id="2"/>
      </w:r>
      <w:bookmarkEnd w:id="5"/>
      <w:r w:rsidRPr="00B04963">
        <w:rPr>
          <w:rFonts w:asciiTheme="minorHAnsi" w:hAnsiTheme="minorHAnsi" w:cstheme="minorHAnsi"/>
          <w:sz w:val="22"/>
          <w:szCs w:val="22"/>
        </w:rPr>
        <w:t xml:space="preserve">  Emission factors were taken from AP 42, the 2002 NEI, and the particulate matter size distribution from the California Air Resources Board (CARB).</w:t>
      </w:r>
    </w:p>
    <w:p w14:paraId="662A39C7" w14:textId="77777777" w:rsidR="00B04963" w:rsidRPr="00B04963" w:rsidRDefault="00B04963" w:rsidP="00B04963">
      <w:pPr>
        <w:rPr>
          <w:rFonts w:asciiTheme="minorHAnsi" w:hAnsiTheme="minorHAnsi" w:cstheme="minorHAnsi"/>
          <w:sz w:val="22"/>
          <w:szCs w:val="22"/>
        </w:rPr>
      </w:pPr>
    </w:p>
    <w:p w14:paraId="7CF78120" w14:textId="77777777" w:rsidR="00B04963" w:rsidRPr="00B04963" w:rsidRDefault="00B04963" w:rsidP="00B04963">
      <w:pPr>
        <w:rPr>
          <w:rFonts w:asciiTheme="minorHAnsi" w:hAnsiTheme="minorHAnsi" w:cstheme="minorHAnsi"/>
          <w:sz w:val="22"/>
          <w:szCs w:val="22"/>
        </w:rPr>
      </w:pPr>
      <w:r w:rsidRPr="00B04963">
        <w:rPr>
          <w:rFonts w:asciiTheme="minorHAnsi" w:hAnsiTheme="minorHAnsi" w:cstheme="minorHAnsi"/>
          <w:sz w:val="22"/>
          <w:szCs w:val="22"/>
        </w:rPr>
        <w:t xml:space="preserve">Wood burning devices include central furnaces, fireplaces, pellet stoves, and certified and uncertified woodstoves and inserts.  Close to three quarters of all wood burning devices in the state are fireplaces or uncertified woodstoves and inserts. </w:t>
      </w:r>
    </w:p>
    <w:p w14:paraId="3E219B44" w14:textId="77777777" w:rsidR="00B04963" w:rsidRPr="00B04963" w:rsidRDefault="00B04963" w:rsidP="00B04963">
      <w:pPr>
        <w:rPr>
          <w:rFonts w:asciiTheme="minorHAnsi" w:hAnsiTheme="minorHAnsi" w:cstheme="minorHAnsi"/>
          <w:sz w:val="22"/>
          <w:szCs w:val="22"/>
        </w:rPr>
      </w:pPr>
    </w:p>
    <w:p w14:paraId="2A4E563F" w14:textId="77777777" w:rsidR="00B04963" w:rsidRPr="003D2C11" w:rsidRDefault="00B04963" w:rsidP="00B04963">
      <w:pPr>
        <w:rPr>
          <w:rFonts w:asciiTheme="minorHAnsi" w:hAnsiTheme="minorHAnsi" w:cstheme="minorHAnsi"/>
          <w:sz w:val="22"/>
          <w:szCs w:val="22"/>
        </w:rPr>
      </w:pPr>
      <w:r w:rsidRPr="00B04963">
        <w:rPr>
          <w:rFonts w:asciiTheme="minorHAnsi" w:hAnsiTheme="minorHAnsi" w:cstheme="minorHAnsi"/>
          <w:sz w:val="22"/>
          <w:szCs w:val="22"/>
        </w:rPr>
        <w:t>For residential wood combustion, seasonal activity fractions from the NRC survey were used to calculate emissions for a winter day.</w:t>
      </w:r>
      <w:r w:rsidRPr="00B04963">
        <w:rPr>
          <w:rFonts w:asciiTheme="minorHAnsi" w:hAnsiTheme="minorHAnsi" w:cstheme="minorHAnsi"/>
          <w:sz w:val="22"/>
          <w:szCs w:val="22"/>
          <w:vertAlign w:val="superscript"/>
        </w:rPr>
        <w:fldChar w:fldCharType="begin"/>
      </w:r>
      <w:r w:rsidRPr="00B04963">
        <w:rPr>
          <w:rFonts w:asciiTheme="minorHAnsi" w:hAnsiTheme="minorHAnsi" w:cstheme="minorHAnsi"/>
          <w:sz w:val="22"/>
          <w:szCs w:val="22"/>
          <w:vertAlign w:val="superscript"/>
        </w:rPr>
        <w:instrText xml:space="preserve"> NOTEREF _Ref366498639 \h  \* MERGEFORMAT </w:instrText>
      </w:r>
      <w:r w:rsidRPr="00B04963">
        <w:rPr>
          <w:rFonts w:asciiTheme="minorHAnsi" w:hAnsiTheme="minorHAnsi" w:cstheme="minorHAnsi"/>
          <w:sz w:val="22"/>
          <w:szCs w:val="22"/>
          <w:vertAlign w:val="superscript"/>
        </w:rPr>
      </w:r>
      <w:r w:rsidRPr="00B04963">
        <w:rPr>
          <w:rFonts w:asciiTheme="minorHAnsi" w:hAnsiTheme="minorHAnsi" w:cstheme="minorHAnsi"/>
          <w:sz w:val="22"/>
          <w:szCs w:val="22"/>
          <w:vertAlign w:val="superscript"/>
        </w:rPr>
        <w:fldChar w:fldCharType="separate"/>
      </w:r>
      <w:r w:rsidR="007B15A6">
        <w:rPr>
          <w:rFonts w:asciiTheme="minorHAnsi" w:hAnsiTheme="minorHAnsi" w:cstheme="minorHAnsi"/>
          <w:sz w:val="22"/>
          <w:szCs w:val="22"/>
          <w:vertAlign w:val="superscript"/>
        </w:rPr>
        <w:t>2</w:t>
      </w:r>
      <w:r w:rsidRPr="00B04963">
        <w:rPr>
          <w:rFonts w:asciiTheme="minorHAnsi" w:hAnsiTheme="minorHAnsi" w:cstheme="minorHAnsi"/>
          <w:sz w:val="22"/>
          <w:szCs w:val="22"/>
          <w:vertAlign w:val="superscript"/>
        </w:rPr>
        <w:fldChar w:fldCharType="end"/>
      </w:r>
      <w:r w:rsidR="003D2C11">
        <w:rPr>
          <w:rFonts w:asciiTheme="minorHAnsi" w:hAnsiTheme="minorHAnsi" w:cstheme="minorHAnsi"/>
          <w:sz w:val="22"/>
          <w:szCs w:val="22"/>
        </w:rPr>
        <w:t xml:space="preserve">  Table </w:t>
      </w:r>
      <w:r w:rsidR="003D2C11" w:rsidRPr="003D2C11">
        <w:rPr>
          <w:rFonts w:asciiTheme="minorHAnsi" w:hAnsiTheme="minorHAnsi" w:cstheme="minorHAnsi"/>
          <w:sz w:val="22"/>
          <w:szCs w:val="22"/>
          <w:highlight w:val="yellow"/>
        </w:rPr>
        <w:t>X</w:t>
      </w:r>
      <w:r w:rsidR="003D2C11">
        <w:rPr>
          <w:rFonts w:asciiTheme="minorHAnsi" w:hAnsiTheme="minorHAnsi" w:cstheme="minorHAnsi"/>
          <w:sz w:val="22"/>
          <w:szCs w:val="22"/>
        </w:rPr>
        <w:t xml:space="preserve"> shows county annual and winter emissions by device type and by county.  Table </w:t>
      </w:r>
      <w:r w:rsidR="003D2C11" w:rsidRPr="003D2C11">
        <w:rPr>
          <w:rFonts w:asciiTheme="minorHAnsi" w:hAnsiTheme="minorHAnsi" w:cstheme="minorHAnsi"/>
          <w:sz w:val="22"/>
          <w:szCs w:val="22"/>
          <w:highlight w:val="yellow"/>
        </w:rPr>
        <w:t>Y</w:t>
      </w:r>
      <w:r w:rsidR="003D2C11">
        <w:rPr>
          <w:rFonts w:asciiTheme="minorHAnsi" w:hAnsiTheme="minorHAnsi" w:cstheme="minorHAnsi"/>
          <w:sz w:val="22"/>
          <w:szCs w:val="22"/>
        </w:rPr>
        <w:t xml:space="preserve"> shows the population data used for as the surrogate to estimate emissions for the maintenance area.  Table </w:t>
      </w:r>
      <w:r w:rsidR="003D2C11" w:rsidRPr="003D2C11">
        <w:rPr>
          <w:rFonts w:asciiTheme="minorHAnsi" w:hAnsiTheme="minorHAnsi" w:cstheme="minorHAnsi"/>
          <w:sz w:val="22"/>
          <w:szCs w:val="22"/>
          <w:highlight w:val="yellow"/>
        </w:rPr>
        <w:t>Z</w:t>
      </w:r>
      <w:r w:rsidR="003D2C11">
        <w:rPr>
          <w:rFonts w:asciiTheme="minorHAnsi" w:hAnsiTheme="minorHAnsi" w:cstheme="minorHAnsi"/>
          <w:sz w:val="22"/>
          <w:szCs w:val="22"/>
        </w:rPr>
        <w:t xml:space="preserve"> shows the final results.</w:t>
      </w:r>
    </w:p>
    <w:p w14:paraId="1A4F80DC" w14:textId="77777777" w:rsidR="00B04963" w:rsidRPr="00B04963" w:rsidRDefault="00B04963" w:rsidP="00B04963">
      <w:pPr>
        <w:rPr>
          <w:rFonts w:asciiTheme="minorHAnsi" w:hAnsiTheme="minorHAnsi" w:cstheme="minorHAnsi"/>
          <w:sz w:val="22"/>
          <w:szCs w:val="22"/>
        </w:rPr>
      </w:pPr>
    </w:p>
    <w:p w14:paraId="770F46D1" w14:textId="77777777" w:rsidR="00B04963" w:rsidRPr="00B04963" w:rsidRDefault="00B04963" w:rsidP="00B04963">
      <w:pPr>
        <w:rPr>
          <w:rFonts w:asciiTheme="minorHAnsi" w:hAnsiTheme="minorHAnsi" w:cstheme="minorHAnsi"/>
          <w:sz w:val="22"/>
          <w:szCs w:val="22"/>
        </w:rPr>
      </w:pPr>
      <w:r w:rsidRPr="00B04963">
        <w:rPr>
          <w:rFonts w:asciiTheme="minorHAnsi" w:hAnsiTheme="minorHAnsi" w:cstheme="minorHAnsi"/>
          <w:sz w:val="22"/>
          <w:szCs w:val="22"/>
        </w:rPr>
        <w:t xml:space="preserve">Table </w:t>
      </w:r>
      <w:r w:rsidRPr="00B04963">
        <w:rPr>
          <w:rFonts w:asciiTheme="minorHAnsi" w:hAnsiTheme="minorHAnsi" w:cstheme="minorHAnsi"/>
          <w:sz w:val="22"/>
          <w:szCs w:val="22"/>
          <w:highlight w:val="yellow"/>
        </w:rPr>
        <w:t>X</w:t>
      </w:r>
      <w:r w:rsidRPr="00B04963">
        <w:rPr>
          <w:rFonts w:asciiTheme="minorHAnsi" w:hAnsiTheme="minorHAnsi" w:cstheme="minorHAnsi"/>
          <w:sz w:val="22"/>
          <w:szCs w:val="22"/>
        </w:rPr>
        <w:t>. Tons of PM</w:t>
      </w:r>
      <w:r w:rsidRPr="00B04963">
        <w:rPr>
          <w:rFonts w:asciiTheme="minorHAnsi" w:hAnsiTheme="minorHAnsi" w:cstheme="minorHAnsi"/>
          <w:sz w:val="22"/>
          <w:szCs w:val="22"/>
          <w:vertAlign w:val="subscript"/>
        </w:rPr>
        <w:t>10</w:t>
      </w:r>
      <w:r w:rsidRPr="00B04963">
        <w:rPr>
          <w:rFonts w:asciiTheme="minorHAnsi" w:hAnsiTheme="minorHAnsi" w:cstheme="minorHAnsi"/>
          <w:sz w:val="22"/>
          <w:szCs w:val="22"/>
        </w:rPr>
        <w:t xml:space="preserve"> </w:t>
      </w:r>
      <w:r w:rsidR="003D2C11">
        <w:rPr>
          <w:rFonts w:asciiTheme="minorHAnsi" w:hAnsiTheme="minorHAnsi" w:cstheme="minorHAnsi"/>
          <w:sz w:val="22"/>
          <w:szCs w:val="22"/>
        </w:rPr>
        <w:t>by wood burning device</w:t>
      </w:r>
      <w:r w:rsidRPr="00B04963">
        <w:rPr>
          <w:rFonts w:asciiTheme="minorHAnsi" w:hAnsiTheme="minorHAnsi" w:cstheme="minorHAnsi"/>
          <w:sz w:val="22"/>
          <w:szCs w:val="22"/>
        </w:rPr>
        <w:t>, King and Pierce County</w:t>
      </w:r>
    </w:p>
    <w:p w14:paraId="201CCA65" w14:textId="77777777" w:rsidR="00B04963" w:rsidRPr="00B04963" w:rsidRDefault="00B04963" w:rsidP="00B04963">
      <w:pPr>
        <w:rPr>
          <w:rFonts w:asciiTheme="minorHAnsi" w:hAnsiTheme="minorHAnsi" w:cstheme="minorHAnsi"/>
          <w:sz w:val="22"/>
          <w:szCs w:val="22"/>
        </w:rPr>
      </w:pP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8"/>
        <w:gridCol w:w="1710"/>
        <w:gridCol w:w="1710"/>
        <w:gridCol w:w="1530"/>
        <w:gridCol w:w="1422"/>
      </w:tblGrid>
      <w:tr w:rsidR="00B04963" w:rsidRPr="00B04963" w14:paraId="21CDB232" w14:textId="77777777" w:rsidTr="003D2C11">
        <w:tc>
          <w:tcPr>
            <w:tcW w:w="4068" w:type="dxa"/>
          </w:tcPr>
          <w:p w14:paraId="0B8D51F2" w14:textId="77777777" w:rsidR="00B04963" w:rsidRPr="00B04963" w:rsidRDefault="00B04963" w:rsidP="00B04963">
            <w:pPr>
              <w:rPr>
                <w:rFonts w:asciiTheme="minorHAnsi" w:hAnsiTheme="minorHAnsi" w:cstheme="minorHAnsi"/>
                <w:b/>
                <w:sz w:val="22"/>
                <w:szCs w:val="22"/>
              </w:rPr>
            </w:pPr>
            <w:r w:rsidRPr="00B04963">
              <w:rPr>
                <w:rFonts w:asciiTheme="minorHAnsi" w:hAnsiTheme="minorHAnsi" w:cstheme="minorHAnsi"/>
                <w:b/>
                <w:sz w:val="22"/>
                <w:szCs w:val="22"/>
              </w:rPr>
              <w:t>Device</w:t>
            </w:r>
          </w:p>
        </w:tc>
        <w:tc>
          <w:tcPr>
            <w:tcW w:w="3420" w:type="dxa"/>
            <w:gridSpan w:val="2"/>
          </w:tcPr>
          <w:p w14:paraId="478D6ECE" w14:textId="77777777" w:rsidR="00B04963" w:rsidRPr="00B04963" w:rsidRDefault="00B04963" w:rsidP="00B04963">
            <w:pPr>
              <w:jc w:val="center"/>
              <w:rPr>
                <w:rFonts w:asciiTheme="minorHAnsi" w:hAnsiTheme="minorHAnsi" w:cstheme="minorHAnsi"/>
                <w:b/>
                <w:sz w:val="22"/>
                <w:szCs w:val="22"/>
              </w:rPr>
            </w:pPr>
            <w:r w:rsidRPr="00B04963">
              <w:rPr>
                <w:rFonts w:asciiTheme="minorHAnsi" w:hAnsiTheme="minorHAnsi" w:cstheme="minorHAnsi"/>
                <w:b/>
                <w:sz w:val="22"/>
                <w:szCs w:val="22"/>
              </w:rPr>
              <w:t>King County</w:t>
            </w:r>
          </w:p>
        </w:tc>
        <w:tc>
          <w:tcPr>
            <w:tcW w:w="2952" w:type="dxa"/>
            <w:gridSpan w:val="2"/>
          </w:tcPr>
          <w:p w14:paraId="17E0B007" w14:textId="77777777" w:rsidR="00B04963" w:rsidRPr="00B04963" w:rsidRDefault="00B04963" w:rsidP="00B04963">
            <w:pPr>
              <w:jc w:val="center"/>
              <w:rPr>
                <w:rFonts w:asciiTheme="minorHAnsi" w:hAnsiTheme="minorHAnsi" w:cstheme="minorHAnsi"/>
                <w:b/>
                <w:sz w:val="22"/>
                <w:szCs w:val="22"/>
              </w:rPr>
            </w:pPr>
            <w:r w:rsidRPr="00B04963">
              <w:rPr>
                <w:rFonts w:asciiTheme="minorHAnsi" w:hAnsiTheme="minorHAnsi" w:cstheme="minorHAnsi"/>
                <w:b/>
                <w:sz w:val="22"/>
                <w:szCs w:val="22"/>
              </w:rPr>
              <w:t>Pierce County</w:t>
            </w:r>
          </w:p>
        </w:tc>
      </w:tr>
      <w:tr w:rsidR="00B04963" w:rsidRPr="00B04963" w14:paraId="7E78AD9D" w14:textId="77777777" w:rsidTr="003D2C11">
        <w:tc>
          <w:tcPr>
            <w:tcW w:w="4068" w:type="dxa"/>
            <w:vAlign w:val="bottom"/>
          </w:tcPr>
          <w:p w14:paraId="6B39DDBC" w14:textId="77777777" w:rsidR="00B04963" w:rsidRPr="00B04963" w:rsidRDefault="00B04963" w:rsidP="00B04963">
            <w:pPr>
              <w:rPr>
                <w:rFonts w:asciiTheme="minorHAnsi" w:hAnsiTheme="minorHAnsi" w:cstheme="minorHAnsi"/>
                <w:color w:val="000000"/>
                <w:sz w:val="22"/>
                <w:szCs w:val="22"/>
              </w:rPr>
            </w:pPr>
          </w:p>
        </w:tc>
        <w:tc>
          <w:tcPr>
            <w:tcW w:w="1710" w:type="dxa"/>
          </w:tcPr>
          <w:p w14:paraId="25FC70A1" w14:textId="77777777" w:rsidR="00B04963" w:rsidRPr="00B04963" w:rsidRDefault="00B04963" w:rsidP="00B04963">
            <w:pPr>
              <w:jc w:val="center"/>
              <w:rPr>
                <w:rFonts w:asciiTheme="minorHAnsi" w:hAnsiTheme="minorHAnsi" w:cstheme="minorHAnsi"/>
                <w:sz w:val="22"/>
                <w:szCs w:val="22"/>
              </w:rPr>
            </w:pPr>
            <w:r w:rsidRPr="00B04963">
              <w:rPr>
                <w:rFonts w:asciiTheme="minorHAnsi" w:hAnsiTheme="minorHAnsi" w:cstheme="minorHAnsi"/>
                <w:sz w:val="22"/>
                <w:szCs w:val="22"/>
              </w:rPr>
              <w:t>Annual tons</w:t>
            </w:r>
          </w:p>
        </w:tc>
        <w:tc>
          <w:tcPr>
            <w:tcW w:w="1710" w:type="dxa"/>
          </w:tcPr>
          <w:p w14:paraId="6079A9BA" w14:textId="77777777" w:rsidR="00B04963" w:rsidRPr="00B04963" w:rsidRDefault="00B04963" w:rsidP="00B04963">
            <w:pPr>
              <w:jc w:val="center"/>
              <w:rPr>
                <w:rFonts w:asciiTheme="minorHAnsi" w:hAnsiTheme="minorHAnsi" w:cstheme="minorHAnsi"/>
                <w:sz w:val="22"/>
                <w:szCs w:val="22"/>
              </w:rPr>
            </w:pPr>
            <w:r w:rsidRPr="00B04963">
              <w:rPr>
                <w:rFonts w:asciiTheme="minorHAnsi" w:hAnsiTheme="minorHAnsi" w:cstheme="minorHAnsi"/>
                <w:sz w:val="22"/>
                <w:szCs w:val="22"/>
              </w:rPr>
              <w:t>Winter tons</w:t>
            </w:r>
          </w:p>
        </w:tc>
        <w:tc>
          <w:tcPr>
            <w:tcW w:w="1530" w:type="dxa"/>
          </w:tcPr>
          <w:p w14:paraId="36712B39" w14:textId="77777777" w:rsidR="00B04963" w:rsidRPr="00B04963" w:rsidRDefault="00B04963" w:rsidP="00B04963">
            <w:pPr>
              <w:jc w:val="center"/>
              <w:rPr>
                <w:rFonts w:asciiTheme="minorHAnsi" w:hAnsiTheme="minorHAnsi" w:cstheme="minorHAnsi"/>
                <w:sz w:val="22"/>
                <w:szCs w:val="22"/>
              </w:rPr>
            </w:pPr>
            <w:r w:rsidRPr="00B04963">
              <w:rPr>
                <w:rFonts w:asciiTheme="minorHAnsi" w:hAnsiTheme="minorHAnsi" w:cstheme="minorHAnsi"/>
                <w:sz w:val="22"/>
                <w:szCs w:val="22"/>
              </w:rPr>
              <w:t>Annual tons</w:t>
            </w:r>
          </w:p>
        </w:tc>
        <w:tc>
          <w:tcPr>
            <w:tcW w:w="1422" w:type="dxa"/>
          </w:tcPr>
          <w:p w14:paraId="2E93FDB4" w14:textId="77777777" w:rsidR="00B04963" w:rsidRPr="00B04963" w:rsidRDefault="00B04963" w:rsidP="00B04963">
            <w:pPr>
              <w:jc w:val="center"/>
              <w:rPr>
                <w:rFonts w:asciiTheme="minorHAnsi" w:hAnsiTheme="minorHAnsi" w:cstheme="minorHAnsi"/>
                <w:sz w:val="22"/>
                <w:szCs w:val="22"/>
              </w:rPr>
            </w:pPr>
            <w:r w:rsidRPr="00B04963">
              <w:rPr>
                <w:rFonts w:asciiTheme="minorHAnsi" w:hAnsiTheme="minorHAnsi" w:cstheme="minorHAnsi"/>
                <w:sz w:val="22"/>
                <w:szCs w:val="22"/>
              </w:rPr>
              <w:t>Winter tons</w:t>
            </w:r>
          </w:p>
        </w:tc>
      </w:tr>
      <w:tr w:rsidR="00B04963" w:rsidRPr="00B04963" w14:paraId="36532377" w14:textId="77777777" w:rsidTr="003D2C11">
        <w:tc>
          <w:tcPr>
            <w:tcW w:w="4068" w:type="dxa"/>
            <w:vAlign w:val="bottom"/>
          </w:tcPr>
          <w:p w14:paraId="76A96E52" w14:textId="77777777" w:rsidR="00B04963" w:rsidRPr="00B04963" w:rsidRDefault="00B04963" w:rsidP="00B04963">
            <w:pPr>
              <w:rPr>
                <w:rFonts w:asciiTheme="minorHAnsi" w:hAnsiTheme="minorHAnsi" w:cstheme="minorHAnsi"/>
                <w:color w:val="000000"/>
                <w:sz w:val="22"/>
                <w:szCs w:val="22"/>
              </w:rPr>
            </w:pPr>
            <w:r w:rsidRPr="00B04963">
              <w:rPr>
                <w:rFonts w:asciiTheme="minorHAnsi" w:hAnsiTheme="minorHAnsi" w:cstheme="minorHAnsi"/>
                <w:color w:val="000000"/>
                <w:sz w:val="22"/>
                <w:szCs w:val="22"/>
              </w:rPr>
              <w:t>Fireplace: general</w:t>
            </w:r>
          </w:p>
        </w:tc>
        <w:tc>
          <w:tcPr>
            <w:tcW w:w="1710" w:type="dxa"/>
            <w:vAlign w:val="bottom"/>
          </w:tcPr>
          <w:p w14:paraId="5CFA3D98" w14:textId="77777777" w:rsidR="00B04963" w:rsidRPr="00B04963" w:rsidRDefault="00B04963" w:rsidP="00B04963">
            <w:pPr>
              <w:jc w:val="right"/>
              <w:rPr>
                <w:rFonts w:asciiTheme="minorHAnsi" w:hAnsiTheme="minorHAnsi" w:cstheme="minorHAnsi"/>
                <w:color w:val="000000"/>
                <w:sz w:val="22"/>
                <w:szCs w:val="22"/>
              </w:rPr>
            </w:pPr>
            <w:r w:rsidRPr="00B04963">
              <w:rPr>
                <w:rFonts w:asciiTheme="minorHAnsi" w:hAnsiTheme="minorHAnsi" w:cstheme="minorHAnsi"/>
                <w:color w:val="000000"/>
                <w:sz w:val="22"/>
                <w:szCs w:val="22"/>
              </w:rPr>
              <w:t>2,176</w:t>
            </w:r>
          </w:p>
        </w:tc>
        <w:tc>
          <w:tcPr>
            <w:tcW w:w="1710" w:type="dxa"/>
            <w:vAlign w:val="bottom"/>
          </w:tcPr>
          <w:p w14:paraId="0719C92A" w14:textId="77777777" w:rsidR="00B04963" w:rsidRPr="00B04963" w:rsidRDefault="00B04963" w:rsidP="00B04963">
            <w:pPr>
              <w:jc w:val="right"/>
              <w:rPr>
                <w:rFonts w:asciiTheme="minorHAnsi" w:hAnsiTheme="minorHAnsi" w:cstheme="minorHAnsi"/>
                <w:color w:val="000000"/>
                <w:sz w:val="22"/>
                <w:szCs w:val="22"/>
              </w:rPr>
            </w:pPr>
            <w:r w:rsidRPr="00B04963">
              <w:rPr>
                <w:rFonts w:asciiTheme="minorHAnsi" w:hAnsiTheme="minorHAnsi" w:cstheme="minorHAnsi"/>
                <w:color w:val="000000"/>
                <w:sz w:val="22"/>
                <w:szCs w:val="22"/>
              </w:rPr>
              <w:t>1,480</w:t>
            </w:r>
          </w:p>
        </w:tc>
        <w:tc>
          <w:tcPr>
            <w:tcW w:w="1530" w:type="dxa"/>
            <w:vAlign w:val="bottom"/>
          </w:tcPr>
          <w:p w14:paraId="0346F4AD" w14:textId="77777777" w:rsidR="00B04963" w:rsidRPr="00B04963" w:rsidRDefault="00B04963" w:rsidP="00B04963">
            <w:pPr>
              <w:jc w:val="right"/>
              <w:rPr>
                <w:rFonts w:asciiTheme="minorHAnsi" w:hAnsiTheme="minorHAnsi" w:cstheme="minorHAnsi"/>
                <w:color w:val="000000"/>
                <w:sz w:val="22"/>
                <w:szCs w:val="22"/>
              </w:rPr>
            </w:pPr>
            <w:r w:rsidRPr="00B04963">
              <w:rPr>
                <w:rFonts w:asciiTheme="minorHAnsi" w:hAnsiTheme="minorHAnsi" w:cstheme="minorHAnsi"/>
                <w:color w:val="000000"/>
                <w:sz w:val="22"/>
                <w:szCs w:val="22"/>
              </w:rPr>
              <w:t>358</w:t>
            </w:r>
          </w:p>
        </w:tc>
        <w:tc>
          <w:tcPr>
            <w:tcW w:w="1422" w:type="dxa"/>
            <w:vAlign w:val="bottom"/>
          </w:tcPr>
          <w:p w14:paraId="54254EF6" w14:textId="77777777" w:rsidR="00B04963" w:rsidRPr="00B04963" w:rsidRDefault="00B04963" w:rsidP="00B04963">
            <w:pPr>
              <w:jc w:val="right"/>
              <w:rPr>
                <w:rFonts w:asciiTheme="minorHAnsi" w:hAnsiTheme="minorHAnsi" w:cstheme="minorHAnsi"/>
                <w:color w:val="000000"/>
                <w:sz w:val="22"/>
                <w:szCs w:val="22"/>
              </w:rPr>
            </w:pPr>
            <w:r w:rsidRPr="00B04963">
              <w:rPr>
                <w:rFonts w:asciiTheme="minorHAnsi" w:hAnsiTheme="minorHAnsi" w:cstheme="minorHAnsi"/>
                <w:color w:val="000000"/>
                <w:sz w:val="22"/>
                <w:szCs w:val="22"/>
              </w:rPr>
              <w:t>244</w:t>
            </w:r>
          </w:p>
        </w:tc>
      </w:tr>
      <w:tr w:rsidR="00B04963" w:rsidRPr="00B04963" w14:paraId="2AE88C93" w14:textId="77777777" w:rsidTr="003D2C11">
        <w:tc>
          <w:tcPr>
            <w:tcW w:w="4068" w:type="dxa"/>
            <w:vAlign w:val="bottom"/>
          </w:tcPr>
          <w:p w14:paraId="2E844C85" w14:textId="77777777" w:rsidR="00B04963" w:rsidRPr="00B04963" w:rsidRDefault="00B04963" w:rsidP="00B04963">
            <w:pPr>
              <w:rPr>
                <w:rFonts w:asciiTheme="minorHAnsi" w:hAnsiTheme="minorHAnsi" w:cstheme="minorHAnsi"/>
                <w:color w:val="000000"/>
                <w:sz w:val="22"/>
                <w:szCs w:val="22"/>
              </w:rPr>
            </w:pPr>
            <w:r w:rsidRPr="00B04963">
              <w:rPr>
                <w:rFonts w:asciiTheme="minorHAnsi" w:hAnsiTheme="minorHAnsi" w:cstheme="minorHAnsi"/>
                <w:color w:val="000000"/>
                <w:sz w:val="22"/>
                <w:szCs w:val="22"/>
              </w:rPr>
              <w:t>Woodstove: fireplace inserts; non-EPA certified</w:t>
            </w:r>
          </w:p>
        </w:tc>
        <w:tc>
          <w:tcPr>
            <w:tcW w:w="1710" w:type="dxa"/>
            <w:vAlign w:val="bottom"/>
          </w:tcPr>
          <w:p w14:paraId="24785E50" w14:textId="77777777" w:rsidR="00B04963" w:rsidRPr="00B04963" w:rsidRDefault="00B04963" w:rsidP="00B04963">
            <w:pPr>
              <w:jc w:val="right"/>
              <w:rPr>
                <w:rFonts w:asciiTheme="minorHAnsi" w:hAnsiTheme="minorHAnsi" w:cstheme="minorHAnsi"/>
                <w:color w:val="000000"/>
                <w:sz w:val="22"/>
                <w:szCs w:val="22"/>
              </w:rPr>
            </w:pPr>
            <w:r w:rsidRPr="00B04963">
              <w:rPr>
                <w:rFonts w:asciiTheme="minorHAnsi" w:hAnsiTheme="minorHAnsi" w:cstheme="minorHAnsi"/>
                <w:color w:val="000000"/>
                <w:sz w:val="22"/>
                <w:szCs w:val="22"/>
              </w:rPr>
              <w:t>596</w:t>
            </w:r>
          </w:p>
        </w:tc>
        <w:tc>
          <w:tcPr>
            <w:tcW w:w="1710" w:type="dxa"/>
            <w:vAlign w:val="bottom"/>
          </w:tcPr>
          <w:p w14:paraId="38C6EE4B" w14:textId="77777777" w:rsidR="00B04963" w:rsidRPr="00B04963" w:rsidRDefault="00B04963" w:rsidP="00B04963">
            <w:pPr>
              <w:jc w:val="right"/>
              <w:rPr>
                <w:rFonts w:asciiTheme="minorHAnsi" w:hAnsiTheme="minorHAnsi" w:cstheme="minorHAnsi"/>
                <w:color w:val="000000"/>
                <w:sz w:val="22"/>
                <w:szCs w:val="22"/>
              </w:rPr>
            </w:pPr>
            <w:r w:rsidRPr="00B04963">
              <w:rPr>
                <w:rFonts w:asciiTheme="minorHAnsi" w:hAnsiTheme="minorHAnsi" w:cstheme="minorHAnsi"/>
                <w:color w:val="000000"/>
                <w:sz w:val="22"/>
                <w:szCs w:val="22"/>
              </w:rPr>
              <w:t>405</w:t>
            </w:r>
          </w:p>
        </w:tc>
        <w:tc>
          <w:tcPr>
            <w:tcW w:w="1530" w:type="dxa"/>
            <w:vAlign w:val="bottom"/>
          </w:tcPr>
          <w:p w14:paraId="42B074CF" w14:textId="77777777" w:rsidR="00B04963" w:rsidRPr="00B04963" w:rsidRDefault="00B04963" w:rsidP="00B04963">
            <w:pPr>
              <w:jc w:val="right"/>
              <w:rPr>
                <w:rFonts w:asciiTheme="minorHAnsi" w:hAnsiTheme="minorHAnsi" w:cstheme="minorHAnsi"/>
                <w:color w:val="000000"/>
                <w:sz w:val="22"/>
                <w:szCs w:val="22"/>
              </w:rPr>
            </w:pPr>
            <w:r w:rsidRPr="00B04963">
              <w:rPr>
                <w:rFonts w:asciiTheme="minorHAnsi" w:hAnsiTheme="minorHAnsi" w:cstheme="minorHAnsi"/>
                <w:color w:val="000000"/>
                <w:sz w:val="22"/>
                <w:szCs w:val="22"/>
              </w:rPr>
              <w:t>250</w:t>
            </w:r>
          </w:p>
        </w:tc>
        <w:tc>
          <w:tcPr>
            <w:tcW w:w="1422" w:type="dxa"/>
            <w:vAlign w:val="bottom"/>
          </w:tcPr>
          <w:p w14:paraId="067E0092" w14:textId="77777777" w:rsidR="00B04963" w:rsidRPr="00B04963" w:rsidRDefault="00B04963" w:rsidP="00B04963">
            <w:pPr>
              <w:jc w:val="right"/>
              <w:rPr>
                <w:rFonts w:asciiTheme="minorHAnsi" w:hAnsiTheme="minorHAnsi" w:cstheme="minorHAnsi"/>
                <w:color w:val="000000"/>
                <w:sz w:val="22"/>
                <w:szCs w:val="22"/>
              </w:rPr>
            </w:pPr>
            <w:r w:rsidRPr="00B04963">
              <w:rPr>
                <w:rFonts w:asciiTheme="minorHAnsi" w:hAnsiTheme="minorHAnsi" w:cstheme="minorHAnsi"/>
                <w:color w:val="000000"/>
                <w:sz w:val="22"/>
                <w:szCs w:val="22"/>
              </w:rPr>
              <w:t>170</w:t>
            </w:r>
          </w:p>
        </w:tc>
      </w:tr>
      <w:tr w:rsidR="00B04963" w:rsidRPr="00B04963" w14:paraId="13BE0C8C" w14:textId="77777777" w:rsidTr="003D2C11">
        <w:tc>
          <w:tcPr>
            <w:tcW w:w="4068" w:type="dxa"/>
            <w:vAlign w:val="bottom"/>
          </w:tcPr>
          <w:p w14:paraId="3665AB56" w14:textId="77777777" w:rsidR="00B04963" w:rsidRPr="00B04963" w:rsidRDefault="00B04963" w:rsidP="00B04963">
            <w:pPr>
              <w:rPr>
                <w:rFonts w:asciiTheme="minorHAnsi" w:hAnsiTheme="minorHAnsi" w:cstheme="minorHAnsi"/>
                <w:color w:val="000000"/>
                <w:sz w:val="22"/>
                <w:szCs w:val="22"/>
              </w:rPr>
            </w:pPr>
            <w:r w:rsidRPr="00B04963">
              <w:rPr>
                <w:rFonts w:asciiTheme="minorHAnsi" w:hAnsiTheme="minorHAnsi" w:cstheme="minorHAnsi"/>
                <w:color w:val="000000"/>
                <w:sz w:val="22"/>
                <w:szCs w:val="22"/>
              </w:rPr>
              <w:t>Woodstove: fireplace inserts; EPA certified; non-catalytic</w:t>
            </w:r>
          </w:p>
        </w:tc>
        <w:tc>
          <w:tcPr>
            <w:tcW w:w="1710" w:type="dxa"/>
            <w:vAlign w:val="bottom"/>
          </w:tcPr>
          <w:p w14:paraId="756AC41A" w14:textId="77777777" w:rsidR="00B04963" w:rsidRPr="00B04963" w:rsidRDefault="00B04963" w:rsidP="00B04963">
            <w:pPr>
              <w:jc w:val="right"/>
              <w:rPr>
                <w:rFonts w:asciiTheme="minorHAnsi" w:hAnsiTheme="minorHAnsi" w:cstheme="minorHAnsi"/>
                <w:color w:val="000000"/>
                <w:sz w:val="22"/>
                <w:szCs w:val="22"/>
              </w:rPr>
            </w:pPr>
            <w:r w:rsidRPr="00B04963">
              <w:rPr>
                <w:rFonts w:asciiTheme="minorHAnsi" w:hAnsiTheme="minorHAnsi" w:cstheme="minorHAnsi"/>
                <w:color w:val="000000"/>
                <w:sz w:val="22"/>
                <w:szCs w:val="22"/>
              </w:rPr>
              <w:t>205</w:t>
            </w:r>
          </w:p>
        </w:tc>
        <w:tc>
          <w:tcPr>
            <w:tcW w:w="1710" w:type="dxa"/>
            <w:vAlign w:val="bottom"/>
          </w:tcPr>
          <w:p w14:paraId="1BF20CB0" w14:textId="77777777" w:rsidR="00B04963" w:rsidRPr="00B04963" w:rsidRDefault="00B04963" w:rsidP="00B04963">
            <w:pPr>
              <w:jc w:val="right"/>
              <w:rPr>
                <w:rFonts w:asciiTheme="minorHAnsi" w:hAnsiTheme="minorHAnsi" w:cstheme="minorHAnsi"/>
                <w:color w:val="000000"/>
                <w:sz w:val="22"/>
                <w:szCs w:val="22"/>
              </w:rPr>
            </w:pPr>
            <w:r w:rsidRPr="00B04963">
              <w:rPr>
                <w:rFonts w:asciiTheme="minorHAnsi" w:hAnsiTheme="minorHAnsi" w:cstheme="minorHAnsi"/>
                <w:color w:val="000000"/>
                <w:sz w:val="22"/>
                <w:szCs w:val="22"/>
              </w:rPr>
              <w:t>139</w:t>
            </w:r>
          </w:p>
        </w:tc>
        <w:tc>
          <w:tcPr>
            <w:tcW w:w="1530" w:type="dxa"/>
            <w:vAlign w:val="bottom"/>
          </w:tcPr>
          <w:p w14:paraId="2FDD7D80" w14:textId="77777777" w:rsidR="00B04963" w:rsidRPr="00B04963" w:rsidRDefault="00B04963" w:rsidP="00B04963">
            <w:pPr>
              <w:jc w:val="right"/>
              <w:rPr>
                <w:rFonts w:asciiTheme="minorHAnsi" w:hAnsiTheme="minorHAnsi" w:cstheme="minorHAnsi"/>
                <w:color w:val="000000"/>
                <w:sz w:val="22"/>
                <w:szCs w:val="22"/>
              </w:rPr>
            </w:pPr>
            <w:r w:rsidRPr="00B04963">
              <w:rPr>
                <w:rFonts w:asciiTheme="minorHAnsi" w:hAnsiTheme="minorHAnsi" w:cstheme="minorHAnsi"/>
                <w:color w:val="000000"/>
                <w:sz w:val="22"/>
                <w:szCs w:val="22"/>
              </w:rPr>
              <w:t>155</w:t>
            </w:r>
          </w:p>
        </w:tc>
        <w:tc>
          <w:tcPr>
            <w:tcW w:w="1422" w:type="dxa"/>
            <w:vAlign w:val="bottom"/>
          </w:tcPr>
          <w:p w14:paraId="5F246EDD" w14:textId="77777777" w:rsidR="00B04963" w:rsidRPr="00B04963" w:rsidRDefault="00B04963" w:rsidP="00B04963">
            <w:pPr>
              <w:jc w:val="right"/>
              <w:rPr>
                <w:rFonts w:asciiTheme="minorHAnsi" w:hAnsiTheme="minorHAnsi" w:cstheme="minorHAnsi"/>
                <w:color w:val="000000"/>
                <w:sz w:val="22"/>
                <w:szCs w:val="22"/>
              </w:rPr>
            </w:pPr>
            <w:r w:rsidRPr="00B04963">
              <w:rPr>
                <w:rFonts w:asciiTheme="minorHAnsi" w:hAnsiTheme="minorHAnsi" w:cstheme="minorHAnsi"/>
                <w:color w:val="000000"/>
                <w:sz w:val="22"/>
                <w:szCs w:val="22"/>
              </w:rPr>
              <w:t>105</w:t>
            </w:r>
          </w:p>
        </w:tc>
      </w:tr>
      <w:tr w:rsidR="00B04963" w:rsidRPr="00B04963" w14:paraId="57AE5849" w14:textId="77777777" w:rsidTr="003D2C11">
        <w:tc>
          <w:tcPr>
            <w:tcW w:w="4068" w:type="dxa"/>
            <w:vAlign w:val="bottom"/>
          </w:tcPr>
          <w:p w14:paraId="7CF41ECA" w14:textId="77777777" w:rsidR="00B04963" w:rsidRPr="00B04963" w:rsidRDefault="00B04963" w:rsidP="00B04963">
            <w:pPr>
              <w:rPr>
                <w:rFonts w:asciiTheme="minorHAnsi" w:hAnsiTheme="minorHAnsi" w:cstheme="minorHAnsi"/>
                <w:color w:val="000000"/>
                <w:sz w:val="22"/>
                <w:szCs w:val="22"/>
              </w:rPr>
            </w:pPr>
            <w:r w:rsidRPr="00B04963">
              <w:rPr>
                <w:rFonts w:asciiTheme="minorHAnsi" w:hAnsiTheme="minorHAnsi" w:cstheme="minorHAnsi"/>
                <w:color w:val="000000"/>
                <w:sz w:val="22"/>
                <w:szCs w:val="22"/>
              </w:rPr>
              <w:t>Woodstove: fireplace inserts; EPA certified; catalytic</w:t>
            </w:r>
          </w:p>
        </w:tc>
        <w:tc>
          <w:tcPr>
            <w:tcW w:w="1710" w:type="dxa"/>
            <w:vAlign w:val="bottom"/>
          </w:tcPr>
          <w:p w14:paraId="3C4E139C" w14:textId="77777777" w:rsidR="00B04963" w:rsidRPr="00B04963" w:rsidRDefault="00B04963" w:rsidP="00B04963">
            <w:pPr>
              <w:jc w:val="right"/>
              <w:rPr>
                <w:rFonts w:asciiTheme="minorHAnsi" w:hAnsiTheme="minorHAnsi" w:cstheme="minorHAnsi"/>
                <w:color w:val="000000"/>
                <w:sz w:val="22"/>
                <w:szCs w:val="22"/>
              </w:rPr>
            </w:pPr>
            <w:r w:rsidRPr="00B04963">
              <w:rPr>
                <w:rFonts w:asciiTheme="minorHAnsi" w:hAnsiTheme="minorHAnsi" w:cstheme="minorHAnsi"/>
                <w:color w:val="000000"/>
                <w:sz w:val="22"/>
                <w:szCs w:val="22"/>
              </w:rPr>
              <w:t>71</w:t>
            </w:r>
          </w:p>
        </w:tc>
        <w:tc>
          <w:tcPr>
            <w:tcW w:w="1710" w:type="dxa"/>
            <w:vAlign w:val="bottom"/>
          </w:tcPr>
          <w:p w14:paraId="1A5314A0" w14:textId="77777777" w:rsidR="00B04963" w:rsidRPr="00B04963" w:rsidRDefault="00B04963" w:rsidP="00B04963">
            <w:pPr>
              <w:jc w:val="right"/>
              <w:rPr>
                <w:rFonts w:asciiTheme="minorHAnsi" w:hAnsiTheme="minorHAnsi" w:cstheme="minorHAnsi"/>
                <w:color w:val="000000"/>
                <w:sz w:val="22"/>
                <w:szCs w:val="22"/>
              </w:rPr>
            </w:pPr>
            <w:r w:rsidRPr="00B04963">
              <w:rPr>
                <w:rFonts w:asciiTheme="minorHAnsi" w:hAnsiTheme="minorHAnsi" w:cstheme="minorHAnsi"/>
                <w:color w:val="000000"/>
                <w:sz w:val="22"/>
                <w:szCs w:val="22"/>
              </w:rPr>
              <w:t>48</w:t>
            </w:r>
          </w:p>
        </w:tc>
        <w:tc>
          <w:tcPr>
            <w:tcW w:w="1530" w:type="dxa"/>
            <w:vAlign w:val="bottom"/>
          </w:tcPr>
          <w:p w14:paraId="004B0683" w14:textId="77777777" w:rsidR="00B04963" w:rsidRPr="00B04963" w:rsidRDefault="00B04963" w:rsidP="00B04963">
            <w:pPr>
              <w:jc w:val="right"/>
              <w:rPr>
                <w:rFonts w:asciiTheme="minorHAnsi" w:hAnsiTheme="minorHAnsi" w:cstheme="minorHAnsi"/>
                <w:color w:val="000000"/>
                <w:sz w:val="22"/>
                <w:szCs w:val="22"/>
              </w:rPr>
            </w:pPr>
            <w:r w:rsidRPr="00B04963">
              <w:rPr>
                <w:rFonts w:asciiTheme="minorHAnsi" w:hAnsiTheme="minorHAnsi" w:cstheme="minorHAnsi"/>
                <w:color w:val="000000"/>
                <w:sz w:val="22"/>
                <w:szCs w:val="22"/>
              </w:rPr>
              <w:t>54</w:t>
            </w:r>
          </w:p>
        </w:tc>
        <w:tc>
          <w:tcPr>
            <w:tcW w:w="1422" w:type="dxa"/>
            <w:vAlign w:val="bottom"/>
          </w:tcPr>
          <w:p w14:paraId="59456E89" w14:textId="77777777" w:rsidR="00B04963" w:rsidRPr="00B04963" w:rsidRDefault="00B04963" w:rsidP="00B04963">
            <w:pPr>
              <w:jc w:val="right"/>
              <w:rPr>
                <w:rFonts w:asciiTheme="minorHAnsi" w:hAnsiTheme="minorHAnsi" w:cstheme="minorHAnsi"/>
                <w:color w:val="000000"/>
                <w:sz w:val="22"/>
                <w:szCs w:val="22"/>
              </w:rPr>
            </w:pPr>
            <w:r w:rsidRPr="00B04963">
              <w:rPr>
                <w:rFonts w:asciiTheme="minorHAnsi" w:hAnsiTheme="minorHAnsi" w:cstheme="minorHAnsi"/>
                <w:color w:val="000000"/>
                <w:sz w:val="22"/>
                <w:szCs w:val="22"/>
              </w:rPr>
              <w:t>36</w:t>
            </w:r>
          </w:p>
        </w:tc>
      </w:tr>
      <w:tr w:rsidR="00B04963" w:rsidRPr="00B04963" w14:paraId="578145FB" w14:textId="77777777" w:rsidTr="003D2C11">
        <w:tc>
          <w:tcPr>
            <w:tcW w:w="4068" w:type="dxa"/>
            <w:vAlign w:val="bottom"/>
          </w:tcPr>
          <w:p w14:paraId="567DBA91" w14:textId="77777777" w:rsidR="00B04963" w:rsidRPr="00B04963" w:rsidRDefault="00B04963" w:rsidP="00B04963">
            <w:pPr>
              <w:rPr>
                <w:rFonts w:asciiTheme="minorHAnsi" w:hAnsiTheme="minorHAnsi" w:cstheme="minorHAnsi"/>
                <w:color w:val="000000"/>
                <w:sz w:val="22"/>
                <w:szCs w:val="22"/>
              </w:rPr>
            </w:pPr>
            <w:r w:rsidRPr="00B04963">
              <w:rPr>
                <w:rFonts w:asciiTheme="minorHAnsi" w:hAnsiTheme="minorHAnsi" w:cstheme="minorHAnsi"/>
                <w:color w:val="000000"/>
                <w:sz w:val="22"/>
                <w:szCs w:val="22"/>
              </w:rPr>
              <w:t>Woodstove: freestanding, non-EPA certified</w:t>
            </w:r>
          </w:p>
        </w:tc>
        <w:tc>
          <w:tcPr>
            <w:tcW w:w="1710" w:type="dxa"/>
            <w:vAlign w:val="bottom"/>
          </w:tcPr>
          <w:p w14:paraId="306B228B" w14:textId="77777777" w:rsidR="00B04963" w:rsidRPr="00B04963" w:rsidRDefault="00B04963" w:rsidP="00B04963">
            <w:pPr>
              <w:jc w:val="right"/>
              <w:rPr>
                <w:rFonts w:asciiTheme="minorHAnsi" w:hAnsiTheme="minorHAnsi" w:cstheme="minorHAnsi"/>
                <w:color w:val="000000"/>
                <w:sz w:val="22"/>
                <w:szCs w:val="22"/>
              </w:rPr>
            </w:pPr>
            <w:r w:rsidRPr="00B04963">
              <w:rPr>
                <w:rFonts w:asciiTheme="minorHAnsi" w:hAnsiTheme="minorHAnsi" w:cstheme="minorHAnsi"/>
                <w:color w:val="000000"/>
                <w:sz w:val="22"/>
                <w:szCs w:val="22"/>
              </w:rPr>
              <w:t>601</w:t>
            </w:r>
          </w:p>
        </w:tc>
        <w:tc>
          <w:tcPr>
            <w:tcW w:w="1710" w:type="dxa"/>
            <w:vAlign w:val="bottom"/>
          </w:tcPr>
          <w:p w14:paraId="19190E7B" w14:textId="77777777" w:rsidR="00B04963" w:rsidRPr="00B04963" w:rsidRDefault="00B04963" w:rsidP="00B04963">
            <w:pPr>
              <w:jc w:val="right"/>
              <w:rPr>
                <w:rFonts w:asciiTheme="minorHAnsi" w:hAnsiTheme="minorHAnsi" w:cstheme="minorHAnsi"/>
                <w:color w:val="000000"/>
                <w:sz w:val="22"/>
                <w:szCs w:val="22"/>
              </w:rPr>
            </w:pPr>
            <w:r w:rsidRPr="00B04963">
              <w:rPr>
                <w:rFonts w:asciiTheme="minorHAnsi" w:hAnsiTheme="minorHAnsi" w:cstheme="minorHAnsi"/>
                <w:color w:val="000000"/>
                <w:sz w:val="22"/>
                <w:szCs w:val="22"/>
              </w:rPr>
              <w:t>409</w:t>
            </w:r>
          </w:p>
        </w:tc>
        <w:tc>
          <w:tcPr>
            <w:tcW w:w="1530" w:type="dxa"/>
            <w:vAlign w:val="bottom"/>
          </w:tcPr>
          <w:p w14:paraId="714D524E" w14:textId="77777777" w:rsidR="00B04963" w:rsidRPr="00B04963" w:rsidRDefault="00B04963" w:rsidP="00B04963">
            <w:pPr>
              <w:jc w:val="right"/>
              <w:rPr>
                <w:rFonts w:asciiTheme="minorHAnsi" w:hAnsiTheme="minorHAnsi" w:cstheme="minorHAnsi"/>
                <w:color w:val="000000"/>
                <w:sz w:val="22"/>
                <w:szCs w:val="22"/>
              </w:rPr>
            </w:pPr>
            <w:r w:rsidRPr="00B04963">
              <w:rPr>
                <w:rFonts w:asciiTheme="minorHAnsi" w:hAnsiTheme="minorHAnsi" w:cstheme="minorHAnsi"/>
                <w:color w:val="000000"/>
                <w:sz w:val="22"/>
                <w:szCs w:val="22"/>
              </w:rPr>
              <w:t>341</w:t>
            </w:r>
          </w:p>
        </w:tc>
        <w:tc>
          <w:tcPr>
            <w:tcW w:w="1422" w:type="dxa"/>
            <w:vAlign w:val="bottom"/>
          </w:tcPr>
          <w:p w14:paraId="3E5B816F" w14:textId="77777777" w:rsidR="00B04963" w:rsidRPr="00B04963" w:rsidRDefault="00B04963" w:rsidP="00B04963">
            <w:pPr>
              <w:jc w:val="right"/>
              <w:rPr>
                <w:rFonts w:asciiTheme="minorHAnsi" w:hAnsiTheme="minorHAnsi" w:cstheme="minorHAnsi"/>
                <w:color w:val="000000"/>
                <w:sz w:val="22"/>
                <w:szCs w:val="22"/>
              </w:rPr>
            </w:pPr>
            <w:r w:rsidRPr="00B04963">
              <w:rPr>
                <w:rFonts w:asciiTheme="minorHAnsi" w:hAnsiTheme="minorHAnsi" w:cstheme="minorHAnsi"/>
                <w:color w:val="000000"/>
                <w:sz w:val="22"/>
                <w:szCs w:val="22"/>
              </w:rPr>
              <w:t>232</w:t>
            </w:r>
          </w:p>
        </w:tc>
      </w:tr>
      <w:tr w:rsidR="00B04963" w:rsidRPr="00B04963" w14:paraId="05F8B5CF" w14:textId="77777777" w:rsidTr="003D2C11">
        <w:tc>
          <w:tcPr>
            <w:tcW w:w="4068" w:type="dxa"/>
            <w:vAlign w:val="bottom"/>
          </w:tcPr>
          <w:p w14:paraId="1566930A" w14:textId="77777777" w:rsidR="00B04963" w:rsidRPr="00B04963" w:rsidRDefault="00B04963" w:rsidP="00B04963">
            <w:pPr>
              <w:rPr>
                <w:rFonts w:asciiTheme="minorHAnsi" w:hAnsiTheme="minorHAnsi" w:cstheme="minorHAnsi"/>
                <w:color w:val="000000"/>
                <w:sz w:val="22"/>
                <w:szCs w:val="22"/>
              </w:rPr>
            </w:pPr>
            <w:r w:rsidRPr="00B04963">
              <w:rPr>
                <w:rFonts w:asciiTheme="minorHAnsi" w:hAnsiTheme="minorHAnsi" w:cstheme="minorHAnsi"/>
                <w:color w:val="000000"/>
                <w:sz w:val="22"/>
                <w:szCs w:val="22"/>
              </w:rPr>
              <w:t>Woodstove: freestanding, EPA certified, non-catalytic</w:t>
            </w:r>
          </w:p>
        </w:tc>
        <w:tc>
          <w:tcPr>
            <w:tcW w:w="1710" w:type="dxa"/>
            <w:vAlign w:val="bottom"/>
          </w:tcPr>
          <w:p w14:paraId="1B23ACD8" w14:textId="77777777" w:rsidR="00B04963" w:rsidRPr="00B04963" w:rsidRDefault="00B04963" w:rsidP="00B04963">
            <w:pPr>
              <w:jc w:val="right"/>
              <w:rPr>
                <w:rFonts w:asciiTheme="minorHAnsi" w:hAnsiTheme="minorHAnsi" w:cstheme="minorHAnsi"/>
                <w:color w:val="000000"/>
                <w:sz w:val="22"/>
                <w:szCs w:val="22"/>
              </w:rPr>
            </w:pPr>
            <w:r w:rsidRPr="00B04963">
              <w:rPr>
                <w:rFonts w:asciiTheme="minorHAnsi" w:hAnsiTheme="minorHAnsi" w:cstheme="minorHAnsi"/>
                <w:color w:val="000000"/>
                <w:sz w:val="22"/>
                <w:szCs w:val="22"/>
              </w:rPr>
              <w:t>206</w:t>
            </w:r>
          </w:p>
        </w:tc>
        <w:tc>
          <w:tcPr>
            <w:tcW w:w="1710" w:type="dxa"/>
            <w:vAlign w:val="bottom"/>
          </w:tcPr>
          <w:p w14:paraId="42AA9583" w14:textId="77777777" w:rsidR="00B04963" w:rsidRPr="00B04963" w:rsidRDefault="00B04963" w:rsidP="00B04963">
            <w:pPr>
              <w:jc w:val="right"/>
              <w:rPr>
                <w:rFonts w:asciiTheme="minorHAnsi" w:hAnsiTheme="minorHAnsi" w:cstheme="minorHAnsi"/>
                <w:color w:val="000000"/>
                <w:sz w:val="22"/>
                <w:szCs w:val="22"/>
              </w:rPr>
            </w:pPr>
            <w:r w:rsidRPr="00B04963">
              <w:rPr>
                <w:rFonts w:asciiTheme="minorHAnsi" w:hAnsiTheme="minorHAnsi" w:cstheme="minorHAnsi"/>
                <w:color w:val="000000"/>
                <w:sz w:val="22"/>
                <w:szCs w:val="22"/>
              </w:rPr>
              <w:t>140</w:t>
            </w:r>
          </w:p>
        </w:tc>
        <w:tc>
          <w:tcPr>
            <w:tcW w:w="1530" w:type="dxa"/>
            <w:vAlign w:val="bottom"/>
          </w:tcPr>
          <w:p w14:paraId="2536A187" w14:textId="77777777" w:rsidR="00B04963" w:rsidRPr="00B04963" w:rsidRDefault="00B04963" w:rsidP="00B04963">
            <w:pPr>
              <w:jc w:val="right"/>
              <w:rPr>
                <w:rFonts w:asciiTheme="minorHAnsi" w:hAnsiTheme="minorHAnsi" w:cstheme="minorHAnsi"/>
                <w:color w:val="000000"/>
                <w:sz w:val="22"/>
                <w:szCs w:val="22"/>
              </w:rPr>
            </w:pPr>
            <w:r w:rsidRPr="00B04963">
              <w:rPr>
                <w:rFonts w:asciiTheme="minorHAnsi" w:hAnsiTheme="minorHAnsi" w:cstheme="minorHAnsi"/>
                <w:color w:val="000000"/>
                <w:sz w:val="22"/>
                <w:szCs w:val="22"/>
              </w:rPr>
              <w:t>211</w:t>
            </w:r>
          </w:p>
        </w:tc>
        <w:tc>
          <w:tcPr>
            <w:tcW w:w="1422" w:type="dxa"/>
            <w:vAlign w:val="bottom"/>
          </w:tcPr>
          <w:p w14:paraId="3BDF70D7" w14:textId="77777777" w:rsidR="00B04963" w:rsidRPr="00B04963" w:rsidRDefault="00B04963" w:rsidP="00B04963">
            <w:pPr>
              <w:jc w:val="right"/>
              <w:rPr>
                <w:rFonts w:asciiTheme="minorHAnsi" w:hAnsiTheme="minorHAnsi" w:cstheme="minorHAnsi"/>
                <w:color w:val="000000"/>
                <w:sz w:val="22"/>
                <w:szCs w:val="22"/>
              </w:rPr>
            </w:pPr>
            <w:r w:rsidRPr="00B04963">
              <w:rPr>
                <w:rFonts w:asciiTheme="minorHAnsi" w:hAnsiTheme="minorHAnsi" w:cstheme="minorHAnsi"/>
                <w:color w:val="000000"/>
                <w:sz w:val="22"/>
                <w:szCs w:val="22"/>
              </w:rPr>
              <w:t>144</w:t>
            </w:r>
          </w:p>
        </w:tc>
      </w:tr>
      <w:tr w:rsidR="00B04963" w:rsidRPr="00B04963" w14:paraId="164AFFDC" w14:textId="77777777" w:rsidTr="003D2C11">
        <w:tc>
          <w:tcPr>
            <w:tcW w:w="4068" w:type="dxa"/>
            <w:vAlign w:val="bottom"/>
          </w:tcPr>
          <w:p w14:paraId="3163878A" w14:textId="77777777" w:rsidR="00B04963" w:rsidRPr="00B04963" w:rsidRDefault="00B04963" w:rsidP="00B04963">
            <w:pPr>
              <w:rPr>
                <w:rFonts w:asciiTheme="minorHAnsi" w:hAnsiTheme="minorHAnsi" w:cstheme="minorHAnsi"/>
                <w:color w:val="000000"/>
                <w:sz w:val="22"/>
                <w:szCs w:val="22"/>
              </w:rPr>
            </w:pPr>
            <w:r w:rsidRPr="00B04963">
              <w:rPr>
                <w:rFonts w:asciiTheme="minorHAnsi" w:hAnsiTheme="minorHAnsi" w:cstheme="minorHAnsi"/>
                <w:color w:val="000000"/>
                <w:sz w:val="22"/>
                <w:szCs w:val="22"/>
              </w:rPr>
              <w:t>Woodstove: freestanding, EPA certified, catalytic</w:t>
            </w:r>
          </w:p>
        </w:tc>
        <w:tc>
          <w:tcPr>
            <w:tcW w:w="1710" w:type="dxa"/>
            <w:vAlign w:val="bottom"/>
          </w:tcPr>
          <w:p w14:paraId="52537B98" w14:textId="77777777" w:rsidR="00B04963" w:rsidRPr="00B04963" w:rsidRDefault="00B04963" w:rsidP="00B04963">
            <w:pPr>
              <w:jc w:val="right"/>
              <w:rPr>
                <w:rFonts w:asciiTheme="minorHAnsi" w:hAnsiTheme="minorHAnsi" w:cstheme="minorHAnsi"/>
                <w:color w:val="000000"/>
                <w:sz w:val="22"/>
                <w:szCs w:val="22"/>
              </w:rPr>
            </w:pPr>
            <w:r w:rsidRPr="00B04963">
              <w:rPr>
                <w:rFonts w:asciiTheme="minorHAnsi" w:hAnsiTheme="minorHAnsi" w:cstheme="minorHAnsi"/>
                <w:color w:val="000000"/>
                <w:sz w:val="22"/>
                <w:szCs w:val="22"/>
              </w:rPr>
              <w:t>72</w:t>
            </w:r>
          </w:p>
        </w:tc>
        <w:tc>
          <w:tcPr>
            <w:tcW w:w="1710" w:type="dxa"/>
            <w:vAlign w:val="bottom"/>
          </w:tcPr>
          <w:p w14:paraId="67B9547A" w14:textId="77777777" w:rsidR="00B04963" w:rsidRPr="00B04963" w:rsidRDefault="00B04963" w:rsidP="00B04963">
            <w:pPr>
              <w:jc w:val="right"/>
              <w:rPr>
                <w:rFonts w:asciiTheme="minorHAnsi" w:hAnsiTheme="minorHAnsi" w:cstheme="minorHAnsi"/>
                <w:color w:val="000000"/>
                <w:sz w:val="22"/>
                <w:szCs w:val="22"/>
              </w:rPr>
            </w:pPr>
            <w:r w:rsidRPr="00B04963">
              <w:rPr>
                <w:rFonts w:asciiTheme="minorHAnsi" w:hAnsiTheme="minorHAnsi" w:cstheme="minorHAnsi"/>
                <w:color w:val="000000"/>
                <w:sz w:val="22"/>
                <w:szCs w:val="22"/>
              </w:rPr>
              <w:t>49</w:t>
            </w:r>
          </w:p>
        </w:tc>
        <w:tc>
          <w:tcPr>
            <w:tcW w:w="1530" w:type="dxa"/>
            <w:vAlign w:val="bottom"/>
          </w:tcPr>
          <w:p w14:paraId="4BEAB97E" w14:textId="77777777" w:rsidR="00B04963" w:rsidRPr="00B04963" w:rsidRDefault="00B04963" w:rsidP="00B04963">
            <w:pPr>
              <w:jc w:val="right"/>
              <w:rPr>
                <w:rFonts w:asciiTheme="minorHAnsi" w:hAnsiTheme="minorHAnsi" w:cstheme="minorHAnsi"/>
                <w:color w:val="000000"/>
                <w:sz w:val="22"/>
                <w:szCs w:val="22"/>
              </w:rPr>
            </w:pPr>
            <w:r w:rsidRPr="00B04963">
              <w:rPr>
                <w:rFonts w:asciiTheme="minorHAnsi" w:hAnsiTheme="minorHAnsi" w:cstheme="minorHAnsi"/>
                <w:color w:val="000000"/>
                <w:sz w:val="22"/>
                <w:szCs w:val="22"/>
              </w:rPr>
              <w:t>73</w:t>
            </w:r>
          </w:p>
        </w:tc>
        <w:tc>
          <w:tcPr>
            <w:tcW w:w="1422" w:type="dxa"/>
            <w:vAlign w:val="bottom"/>
          </w:tcPr>
          <w:p w14:paraId="06DAE334" w14:textId="77777777" w:rsidR="00B04963" w:rsidRPr="00B04963" w:rsidRDefault="00B04963" w:rsidP="00B04963">
            <w:pPr>
              <w:jc w:val="right"/>
              <w:rPr>
                <w:rFonts w:asciiTheme="minorHAnsi" w:hAnsiTheme="minorHAnsi" w:cstheme="minorHAnsi"/>
                <w:color w:val="000000"/>
                <w:sz w:val="22"/>
                <w:szCs w:val="22"/>
              </w:rPr>
            </w:pPr>
            <w:r w:rsidRPr="00B04963">
              <w:rPr>
                <w:rFonts w:asciiTheme="minorHAnsi" w:hAnsiTheme="minorHAnsi" w:cstheme="minorHAnsi"/>
                <w:color w:val="000000"/>
                <w:sz w:val="22"/>
                <w:szCs w:val="22"/>
              </w:rPr>
              <w:t>50</w:t>
            </w:r>
          </w:p>
        </w:tc>
      </w:tr>
      <w:tr w:rsidR="00B04963" w:rsidRPr="00B04963" w14:paraId="71B0740C" w14:textId="77777777" w:rsidTr="003D2C11">
        <w:tc>
          <w:tcPr>
            <w:tcW w:w="4068" w:type="dxa"/>
            <w:vAlign w:val="bottom"/>
          </w:tcPr>
          <w:p w14:paraId="564656B7" w14:textId="77777777" w:rsidR="00B04963" w:rsidRPr="00B04963" w:rsidRDefault="00B04963" w:rsidP="00B04963">
            <w:pPr>
              <w:rPr>
                <w:rFonts w:asciiTheme="minorHAnsi" w:hAnsiTheme="minorHAnsi" w:cstheme="minorHAnsi"/>
                <w:color w:val="000000"/>
                <w:sz w:val="22"/>
                <w:szCs w:val="22"/>
              </w:rPr>
            </w:pPr>
            <w:r w:rsidRPr="00B04963">
              <w:rPr>
                <w:rFonts w:asciiTheme="minorHAnsi" w:hAnsiTheme="minorHAnsi" w:cstheme="minorHAnsi"/>
                <w:color w:val="000000"/>
                <w:sz w:val="22"/>
                <w:szCs w:val="22"/>
              </w:rPr>
              <w:t>Woodstove: pellet-fired, general</w:t>
            </w:r>
          </w:p>
        </w:tc>
        <w:tc>
          <w:tcPr>
            <w:tcW w:w="1710" w:type="dxa"/>
            <w:vAlign w:val="bottom"/>
          </w:tcPr>
          <w:p w14:paraId="6379825F" w14:textId="77777777" w:rsidR="00B04963" w:rsidRPr="00B04963" w:rsidRDefault="00B04963" w:rsidP="00B04963">
            <w:pPr>
              <w:jc w:val="right"/>
              <w:rPr>
                <w:rFonts w:asciiTheme="minorHAnsi" w:hAnsiTheme="minorHAnsi" w:cstheme="minorHAnsi"/>
                <w:color w:val="000000"/>
                <w:sz w:val="22"/>
                <w:szCs w:val="22"/>
              </w:rPr>
            </w:pPr>
            <w:r w:rsidRPr="00B04963">
              <w:rPr>
                <w:rFonts w:asciiTheme="minorHAnsi" w:hAnsiTheme="minorHAnsi" w:cstheme="minorHAnsi"/>
                <w:color w:val="000000"/>
                <w:sz w:val="22"/>
                <w:szCs w:val="22"/>
              </w:rPr>
              <w:t>15</w:t>
            </w:r>
          </w:p>
        </w:tc>
        <w:tc>
          <w:tcPr>
            <w:tcW w:w="1710" w:type="dxa"/>
            <w:vAlign w:val="bottom"/>
          </w:tcPr>
          <w:p w14:paraId="478B52D3" w14:textId="77777777" w:rsidR="00B04963" w:rsidRPr="00B04963" w:rsidRDefault="00B04963" w:rsidP="00B04963">
            <w:pPr>
              <w:jc w:val="right"/>
              <w:rPr>
                <w:rFonts w:asciiTheme="minorHAnsi" w:hAnsiTheme="minorHAnsi" w:cstheme="minorHAnsi"/>
                <w:color w:val="000000"/>
                <w:sz w:val="22"/>
                <w:szCs w:val="22"/>
              </w:rPr>
            </w:pPr>
            <w:r w:rsidRPr="00B04963">
              <w:rPr>
                <w:rFonts w:asciiTheme="minorHAnsi" w:hAnsiTheme="minorHAnsi" w:cstheme="minorHAnsi"/>
                <w:color w:val="000000"/>
                <w:sz w:val="22"/>
                <w:szCs w:val="22"/>
              </w:rPr>
              <w:t>10</w:t>
            </w:r>
          </w:p>
        </w:tc>
        <w:tc>
          <w:tcPr>
            <w:tcW w:w="1530" w:type="dxa"/>
            <w:vAlign w:val="bottom"/>
          </w:tcPr>
          <w:p w14:paraId="46F53A19" w14:textId="77777777" w:rsidR="00B04963" w:rsidRPr="00B04963" w:rsidRDefault="00B04963" w:rsidP="00B04963">
            <w:pPr>
              <w:jc w:val="right"/>
              <w:rPr>
                <w:rFonts w:asciiTheme="minorHAnsi" w:hAnsiTheme="minorHAnsi" w:cstheme="minorHAnsi"/>
                <w:color w:val="000000"/>
                <w:sz w:val="22"/>
                <w:szCs w:val="22"/>
              </w:rPr>
            </w:pPr>
            <w:r w:rsidRPr="00B04963">
              <w:rPr>
                <w:rFonts w:asciiTheme="minorHAnsi" w:hAnsiTheme="minorHAnsi" w:cstheme="minorHAnsi"/>
                <w:color w:val="000000"/>
                <w:sz w:val="22"/>
                <w:szCs w:val="22"/>
              </w:rPr>
              <w:t>6</w:t>
            </w:r>
          </w:p>
        </w:tc>
        <w:tc>
          <w:tcPr>
            <w:tcW w:w="1422" w:type="dxa"/>
            <w:vAlign w:val="bottom"/>
          </w:tcPr>
          <w:p w14:paraId="48C2BBEE" w14:textId="77777777" w:rsidR="00B04963" w:rsidRPr="00B04963" w:rsidRDefault="00B04963" w:rsidP="00B04963">
            <w:pPr>
              <w:jc w:val="right"/>
              <w:rPr>
                <w:rFonts w:asciiTheme="minorHAnsi" w:hAnsiTheme="minorHAnsi" w:cstheme="minorHAnsi"/>
                <w:color w:val="000000"/>
                <w:sz w:val="22"/>
                <w:szCs w:val="22"/>
              </w:rPr>
            </w:pPr>
            <w:r w:rsidRPr="00B04963">
              <w:rPr>
                <w:rFonts w:asciiTheme="minorHAnsi" w:hAnsiTheme="minorHAnsi" w:cstheme="minorHAnsi"/>
                <w:color w:val="000000"/>
                <w:sz w:val="22"/>
                <w:szCs w:val="22"/>
              </w:rPr>
              <w:t>4</w:t>
            </w:r>
          </w:p>
        </w:tc>
      </w:tr>
      <w:tr w:rsidR="00B04963" w:rsidRPr="00B04963" w14:paraId="358D5C50" w14:textId="77777777" w:rsidTr="003D2C11">
        <w:tc>
          <w:tcPr>
            <w:tcW w:w="4068" w:type="dxa"/>
            <w:vAlign w:val="bottom"/>
          </w:tcPr>
          <w:p w14:paraId="1960E15B" w14:textId="77777777" w:rsidR="00B04963" w:rsidRPr="00B04963" w:rsidRDefault="00B04963" w:rsidP="00B04963">
            <w:pPr>
              <w:rPr>
                <w:rFonts w:asciiTheme="minorHAnsi" w:hAnsiTheme="minorHAnsi" w:cstheme="minorHAnsi"/>
                <w:color w:val="000000"/>
                <w:sz w:val="22"/>
                <w:szCs w:val="22"/>
              </w:rPr>
            </w:pPr>
            <w:r w:rsidRPr="00B04963">
              <w:rPr>
                <w:rFonts w:asciiTheme="minorHAnsi" w:hAnsiTheme="minorHAnsi" w:cstheme="minorHAnsi"/>
                <w:color w:val="000000"/>
                <w:sz w:val="22"/>
                <w:szCs w:val="22"/>
              </w:rPr>
              <w:t>Other: All Combustor Types</w:t>
            </w:r>
          </w:p>
        </w:tc>
        <w:tc>
          <w:tcPr>
            <w:tcW w:w="1710" w:type="dxa"/>
            <w:vAlign w:val="bottom"/>
          </w:tcPr>
          <w:p w14:paraId="34B2103D" w14:textId="77777777" w:rsidR="00B04963" w:rsidRPr="00B04963" w:rsidRDefault="00B04963" w:rsidP="00B04963">
            <w:pPr>
              <w:jc w:val="right"/>
              <w:rPr>
                <w:rFonts w:asciiTheme="minorHAnsi" w:hAnsiTheme="minorHAnsi" w:cstheme="minorHAnsi"/>
                <w:color w:val="000000"/>
                <w:sz w:val="22"/>
                <w:szCs w:val="22"/>
              </w:rPr>
            </w:pPr>
            <w:r w:rsidRPr="00B04963">
              <w:rPr>
                <w:rFonts w:asciiTheme="minorHAnsi" w:hAnsiTheme="minorHAnsi" w:cstheme="minorHAnsi"/>
                <w:color w:val="000000"/>
                <w:sz w:val="22"/>
                <w:szCs w:val="22"/>
              </w:rPr>
              <w:t>51</w:t>
            </w:r>
          </w:p>
        </w:tc>
        <w:tc>
          <w:tcPr>
            <w:tcW w:w="1710" w:type="dxa"/>
            <w:vAlign w:val="bottom"/>
          </w:tcPr>
          <w:p w14:paraId="2E25C622" w14:textId="77777777" w:rsidR="00B04963" w:rsidRPr="00B04963" w:rsidRDefault="00B04963" w:rsidP="00B04963">
            <w:pPr>
              <w:jc w:val="right"/>
              <w:rPr>
                <w:rFonts w:asciiTheme="minorHAnsi" w:hAnsiTheme="minorHAnsi" w:cstheme="minorHAnsi"/>
                <w:color w:val="000000"/>
                <w:sz w:val="22"/>
                <w:szCs w:val="22"/>
              </w:rPr>
            </w:pPr>
            <w:r w:rsidRPr="00B04963">
              <w:rPr>
                <w:rFonts w:asciiTheme="minorHAnsi" w:hAnsiTheme="minorHAnsi" w:cstheme="minorHAnsi"/>
                <w:color w:val="000000"/>
                <w:sz w:val="22"/>
                <w:szCs w:val="22"/>
              </w:rPr>
              <w:t>35</w:t>
            </w:r>
          </w:p>
        </w:tc>
        <w:tc>
          <w:tcPr>
            <w:tcW w:w="1530" w:type="dxa"/>
            <w:vAlign w:val="bottom"/>
          </w:tcPr>
          <w:p w14:paraId="7A2ED53F" w14:textId="77777777" w:rsidR="00B04963" w:rsidRPr="00B04963" w:rsidRDefault="00B04963" w:rsidP="00B04963">
            <w:pPr>
              <w:jc w:val="right"/>
              <w:rPr>
                <w:rFonts w:asciiTheme="minorHAnsi" w:hAnsiTheme="minorHAnsi" w:cstheme="minorHAnsi"/>
                <w:color w:val="000000"/>
                <w:sz w:val="22"/>
                <w:szCs w:val="22"/>
              </w:rPr>
            </w:pPr>
            <w:r w:rsidRPr="00B04963">
              <w:rPr>
                <w:rFonts w:asciiTheme="minorHAnsi" w:hAnsiTheme="minorHAnsi" w:cstheme="minorHAnsi"/>
                <w:color w:val="000000"/>
                <w:sz w:val="22"/>
                <w:szCs w:val="22"/>
              </w:rPr>
              <w:t>23</w:t>
            </w:r>
          </w:p>
        </w:tc>
        <w:tc>
          <w:tcPr>
            <w:tcW w:w="1422" w:type="dxa"/>
            <w:vAlign w:val="bottom"/>
          </w:tcPr>
          <w:p w14:paraId="71B7DC5A" w14:textId="77777777" w:rsidR="00B04963" w:rsidRPr="00B04963" w:rsidRDefault="00B04963" w:rsidP="00B04963">
            <w:pPr>
              <w:jc w:val="right"/>
              <w:rPr>
                <w:rFonts w:asciiTheme="minorHAnsi" w:hAnsiTheme="minorHAnsi" w:cstheme="minorHAnsi"/>
                <w:color w:val="000000"/>
                <w:sz w:val="22"/>
                <w:szCs w:val="22"/>
              </w:rPr>
            </w:pPr>
            <w:r w:rsidRPr="00B04963">
              <w:rPr>
                <w:rFonts w:asciiTheme="minorHAnsi" w:hAnsiTheme="minorHAnsi" w:cstheme="minorHAnsi"/>
                <w:color w:val="000000"/>
                <w:sz w:val="22"/>
                <w:szCs w:val="22"/>
              </w:rPr>
              <w:t>15</w:t>
            </w:r>
          </w:p>
        </w:tc>
      </w:tr>
      <w:tr w:rsidR="00B04963" w:rsidRPr="00B04963" w14:paraId="16234FAB" w14:textId="77777777" w:rsidTr="003D2C11">
        <w:tc>
          <w:tcPr>
            <w:tcW w:w="4068" w:type="dxa"/>
            <w:vAlign w:val="bottom"/>
          </w:tcPr>
          <w:p w14:paraId="0B1B2708" w14:textId="77777777" w:rsidR="00B04963" w:rsidRPr="00B04963" w:rsidRDefault="00B04963" w:rsidP="00B04963">
            <w:pPr>
              <w:rPr>
                <w:rFonts w:asciiTheme="minorHAnsi" w:hAnsiTheme="minorHAnsi" w:cstheme="minorHAnsi"/>
                <w:b/>
                <w:color w:val="000000"/>
                <w:sz w:val="22"/>
                <w:szCs w:val="22"/>
              </w:rPr>
            </w:pPr>
            <w:r w:rsidRPr="00B04963">
              <w:rPr>
                <w:rFonts w:asciiTheme="minorHAnsi" w:hAnsiTheme="minorHAnsi" w:cstheme="minorHAnsi"/>
                <w:b/>
                <w:color w:val="000000"/>
                <w:sz w:val="22"/>
                <w:szCs w:val="22"/>
              </w:rPr>
              <w:t>Total</w:t>
            </w:r>
          </w:p>
        </w:tc>
        <w:tc>
          <w:tcPr>
            <w:tcW w:w="1710" w:type="dxa"/>
            <w:vAlign w:val="bottom"/>
          </w:tcPr>
          <w:p w14:paraId="2BB519B3" w14:textId="77777777" w:rsidR="00B04963" w:rsidRPr="00B04963" w:rsidRDefault="00B04963" w:rsidP="00B04963">
            <w:pPr>
              <w:jc w:val="right"/>
              <w:rPr>
                <w:rFonts w:asciiTheme="minorHAnsi" w:hAnsiTheme="minorHAnsi" w:cstheme="minorHAnsi"/>
                <w:b/>
                <w:bCs/>
                <w:i/>
                <w:iCs/>
                <w:color w:val="000000"/>
                <w:sz w:val="22"/>
                <w:szCs w:val="22"/>
              </w:rPr>
            </w:pPr>
            <w:r w:rsidRPr="00B04963">
              <w:rPr>
                <w:rFonts w:asciiTheme="minorHAnsi" w:hAnsiTheme="minorHAnsi" w:cstheme="minorHAnsi"/>
                <w:b/>
                <w:bCs/>
                <w:i/>
                <w:iCs/>
                <w:color w:val="000000"/>
                <w:sz w:val="22"/>
                <w:szCs w:val="22"/>
              </w:rPr>
              <w:t>3,993</w:t>
            </w:r>
          </w:p>
        </w:tc>
        <w:tc>
          <w:tcPr>
            <w:tcW w:w="1710" w:type="dxa"/>
            <w:vAlign w:val="bottom"/>
          </w:tcPr>
          <w:p w14:paraId="5DA7BFEB" w14:textId="77777777" w:rsidR="00B04963" w:rsidRPr="00B04963" w:rsidRDefault="00B04963" w:rsidP="00B04963">
            <w:pPr>
              <w:jc w:val="right"/>
              <w:rPr>
                <w:rFonts w:asciiTheme="minorHAnsi" w:hAnsiTheme="minorHAnsi" w:cstheme="minorHAnsi"/>
                <w:b/>
                <w:bCs/>
                <w:i/>
                <w:iCs/>
                <w:color w:val="000000"/>
                <w:sz w:val="22"/>
                <w:szCs w:val="22"/>
              </w:rPr>
            </w:pPr>
            <w:r w:rsidRPr="00B04963">
              <w:rPr>
                <w:rFonts w:asciiTheme="minorHAnsi" w:hAnsiTheme="minorHAnsi" w:cstheme="minorHAnsi"/>
                <w:b/>
                <w:bCs/>
                <w:i/>
                <w:iCs/>
                <w:color w:val="000000"/>
                <w:sz w:val="22"/>
                <w:szCs w:val="22"/>
              </w:rPr>
              <w:t>2,715</w:t>
            </w:r>
          </w:p>
        </w:tc>
        <w:tc>
          <w:tcPr>
            <w:tcW w:w="1530" w:type="dxa"/>
            <w:vAlign w:val="bottom"/>
          </w:tcPr>
          <w:p w14:paraId="077A76B0" w14:textId="77777777" w:rsidR="00B04963" w:rsidRPr="00B04963" w:rsidRDefault="00B04963" w:rsidP="00B04963">
            <w:pPr>
              <w:jc w:val="right"/>
              <w:rPr>
                <w:rFonts w:asciiTheme="minorHAnsi" w:hAnsiTheme="minorHAnsi" w:cstheme="minorHAnsi"/>
                <w:b/>
                <w:bCs/>
                <w:i/>
                <w:iCs/>
                <w:color w:val="000000"/>
                <w:sz w:val="22"/>
                <w:szCs w:val="22"/>
              </w:rPr>
            </w:pPr>
            <w:r w:rsidRPr="00B04963">
              <w:rPr>
                <w:rFonts w:asciiTheme="minorHAnsi" w:hAnsiTheme="minorHAnsi" w:cstheme="minorHAnsi"/>
                <w:b/>
                <w:bCs/>
                <w:i/>
                <w:iCs/>
                <w:color w:val="000000"/>
                <w:sz w:val="22"/>
                <w:szCs w:val="22"/>
              </w:rPr>
              <w:t>1,470</w:t>
            </w:r>
          </w:p>
        </w:tc>
        <w:tc>
          <w:tcPr>
            <w:tcW w:w="1422" w:type="dxa"/>
            <w:vAlign w:val="bottom"/>
          </w:tcPr>
          <w:p w14:paraId="0027E907" w14:textId="77777777" w:rsidR="00B04963" w:rsidRPr="00B04963" w:rsidRDefault="00B04963" w:rsidP="00B04963">
            <w:pPr>
              <w:jc w:val="right"/>
              <w:rPr>
                <w:rFonts w:asciiTheme="minorHAnsi" w:hAnsiTheme="minorHAnsi" w:cstheme="minorHAnsi"/>
                <w:b/>
                <w:bCs/>
                <w:i/>
                <w:iCs/>
                <w:color w:val="000000"/>
                <w:sz w:val="22"/>
                <w:szCs w:val="22"/>
              </w:rPr>
            </w:pPr>
            <w:r w:rsidRPr="00B04963">
              <w:rPr>
                <w:rFonts w:asciiTheme="minorHAnsi" w:hAnsiTheme="minorHAnsi" w:cstheme="minorHAnsi"/>
                <w:b/>
                <w:bCs/>
                <w:i/>
                <w:iCs/>
                <w:color w:val="000000"/>
                <w:sz w:val="22"/>
                <w:szCs w:val="22"/>
              </w:rPr>
              <w:t>1,000</w:t>
            </w:r>
          </w:p>
        </w:tc>
      </w:tr>
    </w:tbl>
    <w:p w14:paraId="63B40759" w14:textId="77777777" w:rsidR="00B04963" w:rsidRPr="00B04963" w:rsidRDefault="00B04963" w:rsidP="00B04963">
      <w:pPr>
        <w:rPr>
          <w:rFonts w:asciiTheme="minorHAnsi" w:hAnsiTheme="minorHAnsi" w:cstheme="minorHAnsi"/>
          <w:sz w:val="22"/>
          <w:szCs w:val="22"/>
        </w:rPr>
      </w:pPr>
      <w:r w:rsidRPr="00B04963">
        <w:rPr>
          <w:rFonts w:asciiTheme="minorHAnsi" w:hAnsiTheme="minorHAnsi" w:cstheme="minorHAnsi"/>
          <w:sz w:val="22"/>
          <w:szCs w:val="22"/>
        </w:rPr>
        <w:t>Source: 2011 Draft Ecology EI</w:t>
      </w:r>
    </w:p>
    <w:p w14:paraId="0C8ABA55" w14:textId="77777777" w:rsidR="00B04963" w:rsidRPr="00B04963" w:rsidRDefault="00B04963" w:rsidP="00B04963">
      <w:pPr>
        <w:rPr>
          <w:rFonts w:asciiTheme="minorHAnsi" w:hAnsiTheme="minorHAnsi" w:cstheme="minorHAnsi"/>
          <w:sz w:val="22"/>
          <w:szCs w:val="22"/>
        </w:rPr>
      </w:pPr>
    </w:p>
    <w:p w14:paraId="411B0221" w14:textId="77777777" w:rsidR="00B04963" w:rsidRPr="00B04963" w:rsidRDefault="00B04963" w:rsidP="00B04963">
      <w:pPr>
        <w:rPr>
          <w:rFonts w:asciiTheme="minorHAnsi" w:hAnsiTheme="minorHAnsi" w:cstheme="minorHAnsi"/>
          <w:sz w:val="22"/>
          <w:szCs w:val="22"/>
        </w:rPr>
      </w:pPr>
      <w:r w:rsidRPr="00B04963">
        <w:rPr>
          <w:rFonts w:asciiTheme="minorHAnsi" w:hAnsiTheme="minorHAnsi" w:cstheme="minorHAnsi"/>
          <w:sz w:val="22"/>
          <w:szCs w:val="22"/>
        </w:rPr>
        <w:t xml:space="preserve">Table </w:t>
      </w:r>
      <w:r w:rsidRPr="00B04963">
        <w:rPr>
          <w:rFonts w:asciiTheme="minorHAnsi" w:hAnsiTheme="minorHAnsi" w:cstheme="minorHAnsi"/>
          <w:sz w:val="22"/>
          <w:szCs w:val="22"/>
          <w:highlight w:val="yellow"/>
        </w:rPr>
        <w:t>Y</w:t>
      </w:r>
      <w:r w:rsidRPr="00B04963">
        <w:rPr>
          <w:rFonts w:asciiTheme="minorHAnsi" w:hAnsiTheme="minorHAnsi" w:cstheme="minorHAnsi"/>
          <w:sz w:val="22"/>
          <w:szCs w:val="22"/>
        </w:rPr>
        <w:t>. PM</w:t>
      </w:r>
      <w:r w:rsidRPr="00B04963">
        <w:rPr>
          <w:rFonts w:asciiTheme="minorHAnsi" w:hAnsiTheme="minorHAnsi" w:cstheme="minorHAnsi"/>
          <w:sz w:val="22"/>
          <w:szCs w:val="22"/>
          <w:vertAlign w:val="subscript"/>
        </w:rPr>
        <w:t>10</w:t>
      </w:r>
      <w:r w:rsidRPr="00B04963">
        <w:rPr>
          <w:rFonts w:asciiTheme="minorHAnsi" w:hAnsiTheme="minorHAnsi" w:cstheme="minorHAnsi"/>
          <w:sz w:val="22"/>
          <w:szCs w:val="22"/>
        </w:rPr>
        <w:t xml:space="preserve"> Maintenance Area Population Data</w:t>
      </w:r>
    </w:p>
    <w:p w14:paraId="442D8F1E" w14:textId="77777777" w:rsidR="00B04963" w:rsidRPr="00B04963" w:rsidRDefault="00B04963" w:rsidP="00B04963">
      <w:pPr>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9"/>
        <w:gridCol w:w="2362"/>
        <w:gridCol w:w="2362"/>
        <w:gridCol w:w="2317"/>
      </w:tblGrid>
      <w:tr w:rsidR="00B04963" w:rsidRPr="00B04963" w14:paraId="4568F2AB" w14:textId="77777777" w:rsidTr="003D2C11">
        <w:tc>
          <w:tcPr>
            <w:tcW w:w="2610" w:type="dxa"/>
            <w:vAlign w:val="bottom"/>
          </w:tcPr>
          <w:p w14:paraId="22D857A7" w14:textId="77777777" w:rsidR="00B04963" w:rsidRPr="003D2C11" w:rsidRDefault="00B04963" w:rsidP="00B04963">
            <w:pPr>
              <w:rPr>
                <w:rFonts w:asciiTheme="minorHAnsi" w:hAnsiTheme="minorHAnsi" w:cstheme="minorHAnsi"/>
                <w:b/>
                <w:color w:val="000000"/>
                <w:sz w:val="22"/>
                <w:szCs w:val="22"/>
              </w:rPr>
            </w:pPr>
            <w:r w:rsidRPr="003D2C11">
              <w:rPr>
                <w:rFonts w:asciiTheme="minorHAnsi" w:hAnsiTheme="minorHAnsi" w:cstheme="minorHAnsi"/>
                <w:b/>
                <w:color w:val="000000"/>
                <w:sz w:val="22"/>
                <w:szCs w:val="22"/>
              </w:rPr>
              <w:t>Area Name</w:t>
            </w:r>
          </w:p>
        </w:tc>
        <w:tc>
          <w:tcPr>
            <w:tcW w:w="2610" w:type="dxa"/>
            <w:vAlign w:val="bottom"/>
          </w:tcPr>
          <w:p w14:paraId="60A76EC4" w14:textId="77777777" w:rsidR="00B04963" w:rsidRPr="00B04963" w:rsidRDefault="00B04963" w:rsidP="00B04963">
            <w:pPr>
              <w:jc w:val="center"/>
              <w:rPr>
                <w:rFonts w:asciiTheme="minorHAnsi" w:hAnsiTheme="minorHAnsi" w:cstheme="minorHAnsi"/>
                <w:b/>
                <w:color w:val="000000"/>
                <w:sz w:val="22"/>
                <w:szCs w:val="22"/>
              </w:rPr>
            </w:pPr>
            <w:r w:rsidRPr="00B04963">
              <w:rPr>
                <w:rFonts w:asciiTheme="minorHAnsi" w:hAnsiTheme="minorHAnsi" w:cstheme="minorHAnsi"/>
                <w:b/>
                <w:color w:val="000000"/>
                <w:sz w:val="22"/>
                <w:szCs w:val="22"/>
              </w:rPr>
              <w:t>Area Population</w:t>
            </w:r>
          </w:p>
        </w:tc>
        <w:tc>
          <w:tcPr>
            <w:tcW w:w="2610" w:type="dxa"/>
            <w:vAlign w:val="bottom"/>
          </w:tcPr>
          <w:p w14:paraId="125151E3" w14:textId="77777777" w:rsidR="00B04963" w:rsidRPr="00B04963" w:rsidRDefault="00B04963" w:rsidP="00B04963">
            <w:pPr>
              <w:jc w:val="center"/>
              <w:rPr>
                <w:rFonts w:asciiTheme="minorHAnsi" w:hAnsiTheme="minorHAnsi" w:cstheme="minorHAnsi"/>
                <w:b/>
                <w:color w:val="000000"/>
                <w:sz w:val="22"/>
                <w:szCs w:val="22"/>
              </w:rPr>
            </w:pPr>
            <w:r w:rsidRPr="00B04963">
              <w:rPr>
                <w:rFonts w:asciiTheme="minorHAnsi" w:hAnsiTheme="minorHAnsi" w:cstheme="minorHAnsi"/>
                <w:b/>
                <w:color w:val="000000"/>
                <w:sz w:val="22"/>
                <w:szCs w:val="22"/>
              </w:rPr>
              <w:t>County Population</w:t>
            </w:r>
          </w:p>
        </w:tc>
        <w:tc>
          <w:tcPr>
            <w:tcW w:w="2610" w:type="dxa"/>
            <w:vAlign w:val="bottom"/>
          </w:tcPr>
          <w:p w14:paraId="54BF2E88" w14:textId="77777777" w:rsidR="00B04963" w:rsidRPr="00B04963" w:rsidRDefault="00B04963" w:rsidP="00B04963">
            <w:pPr>
              <w:jc w:val="center"/>
              <w:rPr>
                <w:rFonts w:asciiTheme="minorHAnsi" w:hAnsiTheme="minorHAnsi" w:cstheme="minorHAnsi"/>
                <w:b/>
                <w:color w:val="000000"/>
                <w:sz w:val="22"/>
                <w:szCs w:val="22"/>
              </w:rPr>
            </w:pPr>
            <w:r w:rsidRPr="00B04963">
              <w:rPr>
                <w:rFonts w:asciiTheme="minorHAnsi" w:hAnsiTheme="minorHAnsi" w:cstheme="minorHAnsi"/>
                <w:b/>
                <w:color w:val="000000"/>
                <w:sz w:val="22"/>
                <w:szCs w:val="22"/>
              </w:rPr>
              <w:t>Fraction of County</w:t>
            </w:r>
          </w:p>
        </w:tc>
      </w:tr>
      <w:tr w:rsidR="00B04963" w:rsidRPr="00B04963" w14:paraId="0816878E" w14:textId="77777777" w:rsidTr="003D2C11">
        <w:tc>
          <w:tcPr>
            <w:tcW w:w="2610" w:type="dxa"/>
            <w:vAlign w:val="bottom"/>
          </w:tcPr>
          <w:p w14:paraId="66326D19" w14:textId="77777777" w:rsidR="00B04963" w:rsidRPr="00B04963" w:rsidRDefault="00B04963" w:rsidP="00B04963">
            <w:pPr>
              <w:rPr>
                <w:rFonts w:asciiTheme="minorHAnsi" w:hAnsiTheme="minorHAnsi" w:cstheme="minorHAnsi"/>
                <w:color w:val="000000"/>
                <w:sz w:val="22"/>
                <w:szCs w:val="22"/>
              </w:rPr>
            </w:pPr>
            <w:r w:rsidRPr="00B04963">
              <w:rPr>
                <w:rFonts w:asciiTheme="minorHAnsi" w:hAnsiTheme="minorHAnsi" w:cstheme="minorHAnsi"/>
                <w:color w:val="000000"/>
                <w:sz w:val="22"/>
                <w:szCs w:val="22"/>
              </w:rPr>
              <w:t>Kent</w:t>
            </w:r>
          </w:p>
        </w:tc>
        <w:tc>
          <w:tcPr>
            <w:tcW w:w="2610" w:type="dxa"/>
            <w:vAlign w:val="bottom"/>
          </w:tcPr>
          <w:p w14:paraId="37905643" w14:textId="77777777" w:rsidR="00B04963" w:rsidRPr="00B04963" w:rsidRDefault="00B04963" w:rsidP="00B04963">
            <w:pPr>
              <w:jc w:val="center"/>
              <w:rPr>
                <w:rFonts w:asciiTheme="minorHAnsi" w:hAnsiTheme="minorHAnsi" w:cstheme="minorHAnsi"/>
                <w:color w:val="000000"/>
                <w:sz w:val="22"/>
                <w:szCs w:val="22"/>
              </w:rPr>
            </w:pPr>
            <w:r w:rsidRPr="00B04963">
              <w:rPr>
                <w:rFonts w:asciiTheme="minorHAnsi" w:hAnsiTheme="minorHAnsi" w:cstheme="minorHAnsi"/>
                <w:color w:val="000000"/>
                <w:sz w:val="22"/>
                <w:szCs w:val="22"/>
              </w:rPr>
              <w:t>16,841</w:t>
            </w:r>
          </w:p>
        </w:tc>
        <w:tc>
          <w:tcPr>
            <w:tcW w:w="2610" w:type="dxa"/>
            <w:vAlign w:val="bottom"/>
          </w:tcPr>
          <w:p w14:paraId="374A1DAF" w14:textId="77777777" w:rsidR="00B04963" w:rsidRPr="00B04963" w:rsidRDefault="00B04963" w:rsidP="00B04963">
            <w:pPr>
              <w:jc w:val="center"/>
              <w:rPr>
                <w:rFonts w:asciiTheme="minorHAnsi" w:hAnsiTheme="minorHAnsi" w:cstheme="minorHAnsi"/>
                <w:color w:val="000000"/>
                <w:sz w:val="22"/>
                <w:szCs w:val="22"/>
              </w:rPr>
            </w:pPr>
            <w:r w:rsidRPr="00B04963">
              <w:rPr>
                <w:rFonts w:asciiTheme="minorHAnsi" w:hAnsiTheme="minorHAnsi" w:cstheme="minorHAnsi"/>
                <w:color w:val="000000"/>
                <w:sz w:val="22"/>
                <w:szCs w:val="22"/>
              </w:rPr>
              <w:t>1,931,249</w:t>
            </w:r>
          </w:p>
        </w:tc>
        <w:tc>
          <w:tcPr>
            <w:tcW w:w="2610" w:type="dxa"/>
            <w:vAlign w:val="bottom"/>
          </w:tcPr>
          <w:p w14:paraId="31619825" w14:textId="77777777" w:rsidR="00B04963" w:rsidRPr="00B04963" w:rsidRDefault="00B04963" w:rsidP="00B04963">
            <w:pPr>
              <w:jc w:val="center"/>
              <w:rPr>
                <w:rFonts w:asciiTheme="minorHAnsi" w:hAnsiTheme="minorHAnsi" w:cstheme="minorHAnsi"/>
                <w:color w:val="000000"/>
                <w:sz w:val="22"/>
                <w:szCs w:val="22"/>
              </w:rPr>
            </w:pPr>
            <w:r w:rsidRPr="00B04963">
              <w:rPr>
                <w:rFonts w:asciiTheme="minorHAnsi" w:hAnsiTheme="minorHAnsi" w:cstheme="minorHAnsi"/>
                <w:color w:val="000000"/>
                <w:sz w:val="22"/>
                <w:szCs w:val="22"/>
              </w:rPr>
              <w:t>0.00872</w:t>
            </w:r>
          </w:p>
        </w:tc>
      </w:tr>
      <w:tr w:rsidR="00B04963" w:rsidRPr="00B04963" w14:paraId="20E4A5DF" w14:textId="77777777" w:rsidTr="003D2C11">
        <w:tc>
          <w:tcPr>
            <w:tcW w:w="2610" w:type="dxa"/>
            <w:vAlign w:val="bottom"/>
          </w:tcPr>
          <w:p w14:paraId="635B0A55" w14:textId="77777777" w:rsidR="00B04963" w:rsidRPr="00B04963" w:rsidRDefault="00B04963" w:rsidP="00B04963">
            <w:pPr>
              <w:rPr>
                <w:rFonts w:asciiTheme="minorHAnsi" w:hAnsiTheme="minorHAnsi" w:cstheme="minorHAnsi"/>
                <w:color w:val="000000"/>
                <w:sz w:val="22"/>
                <w:szCs w:val="22"/>
              </w:rPr>
            </w:pPr>
            <w:r w:rsidRPr="00B04963">
              <w:rPr>
                <w:rFonts w:asciiTheme="minorHAnsi" w:hAnsiTheme="minorHAnsi" w:cstheme="minorHAnsi"/>
                <w:color w:val="000000"/>
                <w:sz w:val="22"/>
                <w:szCs w:val="22"/>
              </w:rPr>
              <w:t>Seattle</w:t>
            </w:r>
          </w:p>
        </w:tc>
        <w:tc>
          <w:tcPr>
            <w:tcW w:w="2610" w:type="dxa"/>
            <w:vAlign w:val="bottom"/>
          </w:tcPr>
          <w:p w14:paraId="36A83E1D" w14:textId="77777777" w:rsidR="00B04963" w:rsidRPr="00B04963" w:rsidRDefault="00B04963" w:rsidP="00B04963">
            <w:pPr>
              <w:jc w:val="center"/>
              <w:rPr>
                <w:rFonts w:asciiTheme="minorHAnsi" w:hAnsiTheme="minorHAnsi" w:cstheme="minorHAnsi"/>
                <w:color w:val="000000"/>
                <w:sz w:val="22"/>
                <w:szCs w:val="22"/>
              </w:rPr>
            </w:pPr>
            <w:r w:rsidRPr="00B04963">
              <w:rPr>
                <w:rFonts w:asciiTheme="minorHAnsi" w:hAnsiTheme="minorHAnsi" w:cstheme="minorHAnsi"/>
                <w:color w:val="000000"/>
                <w:sz w:val="22"/>
                <w:szCs w:val="22"/>
              </w:rPr>
              <w:t>8,216</w:t>
            </w:r>
          </w:p>
        </w:tc>
        <w:tc>
          <w:tcPr>
            <w:tcW w:w="2610" w:type="dxa"/>
            <w:vAlign w:val="bottom"/>
          </w:tcPr>
          <w:p w14:paraId="6F63B334" w14:textId="77777777" w:rsidR="00B04963" w:rsidRPr="00B04963" w:rsidRDefault="00B04963" w:rsidP="00B04963">
            <w:pPr>
              <w:jc w:val="center"/>
              <w:rPr>
                <w:rFonts w:asciiTheme="minorHAnsi" w:hAnsiTheme="minorHAnsi" w:cstheme="minorHAnsi"/>
                <w:color w:val="000000"/>
                <w:sz w:val="22"/>
                <w:szCs w:val="22"/>
              </w:rPr>
            </w:pPr>
            <w:r w:rsidRPr="00B04963">
              <w:rPr>
                <w:rFonts w:asciiTheme="minorHAnsi" w:hAnsiTheme="minorHAnsi" w:cstheme="minorHAnsi"/>
                <w:color w:val="000000"/>
                <w:sz w:val="22"/>
                <w:szCs w:val="22"/>
              </w:rPr>
              <w:t>1,931,249</w:t>
            </w:r>
          </w:p>
        </w:tc>
        <w:tc>
          <w:tcPr>
            <w:tcW w:w="2610" w:type="dxa"/>
            <w:vAlign w:val="bottom"/>
          </w:tcPr>
          <w:p w14:paraId="5EDEB578" w14:textId="77777777" w:rsidR="00B04963" w:rsidRPr="00B04963" w:rsidRDefault="00B04963" w:rsidP="00B04963">
            <w:pPr>
              <w:jc w:val="center"/>
              <w:rPr>
                <w:rFonts w:asciiTheme="minorHAnsi" w:hAnsiTheme="minorHAnsi" w:cstheme="minorHAnsi"/>
                <w:color w:val="000000"/>
                <w:sz w:val="22"/>
                <w:szCs w:val="22"/>
              </w:rPr>
            </w:pPr>
            <w:r w:rsidRPr="00B04963">
              <w:rPr>
                <w:rFonts w:asciiTheme="minorHAnsi" w:hAnsiTheme="minorHAnsi" w:cstheme="minorHAnsi"/>
                <w:color w:val="000000"/>
                <w:sz w:val="22"/>
                <w:szCs w:val="22"/>
              </w:rPr>
              <w:t>0.00425</w:t>
            </w:r>
          </w:p>
        </w:tc>
      </w:tr>
      <w:tr w:rsidR="00B04963" w:rsidRPr="00B04963" w14:paraId="4E76FE62" w14:textId="77777777" w:rsidTr="003D2C11">
        <w:tc>
          <w:tcPr>
            <w:tcW w:w="2610" w:type="dxa"/>
            <w:vAlign w:val="bottom"/>
          </w:tcPr>
          <w:p w14:paraId="7EBC175A" w14:textId="77777777" w:rsidR="00B04963" w:rsidRPr="00B04963" w:rsidRDefault="00B04963" w:rsidP="00B04963">
            <w:pPr>
              <w:rPr>
                <w:rFonts w:asciiTheme="minorHAnsi" w:hAnsiTheme="minorHAnsi" w:cstheme="minorHAnsi"/>
                <w:color w:val="000000"/>
                <w:sz w:val="22"/>
                <w:szCs w:val="22"/>
              </w:rPr>
            </w:pPr>
            <w:r w:rsidRPr="00B04963">
              <w:rPr>
                <w:rFonts w:asciiTheme="minorHAnsi" w:hAnsiTheme="minorHAnsi" w:cstheme="minorHAnsi"/>
                <w:color w:val="000000"/>
                <w:sz w:val="22"/>
                <w:szCs w:val="22"/>
              </w:rPr>
              <w:t>Tacoma</w:t>
            </w:r>
          </w:p>
        </w:tc>
        <w:tc>
          <w:tcPr>
            <w:tcW w:w="2610" w:type="dxa"/>
            <w:vAlign w:val="bottom"/>
          </w:tcPr>
          <w:p w14:paraId="10D8D282" w14:textId="77777777" w:rsidR="00B04963" w:rsidRPr="00B04963" w:rsidRDefault="00B04963" w:rsidP="00B04963">
            <w:pPr>
              <w:jc w:val="center"/>
              <w:rPr>
                <w:rFonts w:asciiTheme="minorHAnsi" w:hAnsiTheme="minorHAnsi" w:cstheme="minorHAnsi"/>
                <w:color w:val="000000"/>
                <w:sz w:val="22"/>
                <w:szCs w:val="22"/>
              </w:rPr>
            </w:pPr>
            <w:r w:rsidRPr="00B04963">
              <w:rPr>
                <w:rFonts w:asciiTheme="minorHAnsi" w:hAnsiTheme="minorHAnsi" w:cstheme="minorHAnsi"/>
                <w:color w:val="000000"/>
                <w:sz w:val="22"/>
                <w:szCs w:val="22"/>
              </w:rPr>
              <w:t>3,594</w:t>
            </w:r>
          </w:p>
        </w:tc>
        <w:tc>
          <w:tcPr>
            <w:tcW w:w="2610" w:type="dxa"/>
            <w:vAlign w:val="bottom"/>
          </w:tcPr>
          <w:p w14:paraId="69106D9C" w14:textId="77777777" w:rsidR="00B04963" w:rsidRPr="00B04963" w:rsidRDefault="00B04963" w:rsidP="00B04963">
            <w:pPr>
              <w:jc w:val="center"/>
              <w:rPr>
                <w:rFonts w:asciiTheme="minorHAnsi" w:hAnsiTheme="minorHAnsi" w:cstheme="minorHAnsi"/>
                <w:color w:val="000000"/>
                <w:sz w:val="22"/>
                <w:szCs w:val="22"/>
              </w:rPr>
            </w:pPr>
            <w:r w:rsidRPr="00B04963">
              <w:rPr>
                <w:rFonts w:asciiTheme="minorHAnsi" w:hAnsiTheme="minorHAnsi" w:cstheme="minorHAnsi"/>
                <w:color w:val="000000"/>
                <w:sz w:val="22"/>
                <w:szCs w:val="22"/>
              </w:rPr>
              <w:t>795,225</w:t>
            </w:r>
          </w:p>
        </w:tc>
        <w:tc>
          <w:tcPr>
            <w:tcW w:w="2610" w:type="dxa"/>
            <w:vAlign w:val="bottom"/>
          </w:tcPr>
          <w:p w14:paraId="3649F634" w14:textId="77777777" w:rsidR="00B04963" w:rsidRPr="00B04963" w:rsidRDefault="00B04963" w:rsidP="00B04963">
            <w:pPr>
              <w:jc w:val="center"/>
              <w:rPr>
                <w:rFonts w:asciiTheme="minorHAnsi" w:hAnsiTheme="minorHAnsi" w:cstheme="minorHAnsi"/>
                <w:color w:val="000000"/>
                <w:sz w:val="22"/>
                <w:szCs w:val="22"/>
              </w:rPr>
            </w:pPr>
            <w:r w:rsidRPr="00B04963">
              <w:rPr>
                <w:rFonts w:asciiTheme="minorHAnsi" w:hAnsiTheme="minorHAnsi" w:cstheme="minorHAnsi"/>
                <w:color w:val="000000"/>
                <w:sz w:val="22"/>
                <w:szCs w:val="22"/>
              </w:rPr>
              <w:t>0.00452</w:t>
            </w:r>
          </w:p>
        </w:tc>
      </w:tr>
    </w:tbl>
    <w:p w14:paraId="4609D91B" w14:textId="77777777" w:rsidR="00B04963" w:rsidRPr="00B04963" w:rsidRDefault="00B04963" w:rsidP="00B04963">
      <w:pPr>
        <w:rPr>
          <w:rFonts w:asciiTheme="minorHAnsi" w:hAnsiTheme="minorHAnsi" w:cstheme="minorHAnsi"/>
          <w:sz w:val="22"/>
          <w:szCs w:val="22"/>
        </w:rPr>
      </w:pPr>
      <w:r w:rsidRPr="00B04963">
        <w:rPr>
          <w:rFonts w:asciiTheme="minorHAnsi" w:hAnsiTheme="minorHAnsi" w:cstheme="minorHAnsi"/>
          <w:sz w:val="22"/>
          <w:szCs w:val="22"/>
        </w:rPr>
        <w:t>Source: PSRC 2011</w:t>
      </w:r>
    </w:p>
    <w:p w14:paraId="02DAC30B" w14:textId="77777777" w:rsidR="00B04963" w:rsidRPr="00B04963" w:rsidRDefault="00B04963" w:rsidP="00B04963">
      <w:pPr>
        <w:rPr>
          <w:rFonts w:asciiTheme="minorHAnsi" w:hAnsiTheme="minorHAnsi" w:cstheme="minorHAnsi"/>
          <w:sz w:val="22"/>
          <w:szCs w:val="22"/>
        </w:rPr>
      </w:pPr>
    </w:p>
    <w:p w14:paraId="1D79357F" w14:textId="77777777" w:rsidR="00B04963" w:rsidRPr="00B04963" w:rsidRDefault="00B04963" w:rsidP="003D2C11">
      <w:pPr>
        <w:keepNext/>
        <w:keepLines/>
        <w:widowControl/>
        <w:rPr>
          <w:rFonts w:asciiTheme="minorHAnsi" w:hAnsiTheme="minorHAnsi" w:cstheme="minorHAnsi"/>
          <w:sz w:val="22"/>
          <w:szCs w:val="22"/>
        </w:rPr>
      </w:pPr>
      <w:r w:rsidRPr="00B04963">
        <w:rPr>
          <w:rFonts w:asciiTheme="minorHAnsi" w:hAnsiTheme="minorHAnsi" w:cstheme="minorHAnsi"/>
          <w:sz w:val="22"/>
          <w:szCs w:val="22"/>
        </w:rPr>
        <w:t xml:space="preserve">Table </w:t>
      </w:r>
      <w:r w:rsidRPr="003D2C11">
        <w:rPr>
          <w:rFonts w:asciiTheme="minorHAnsi" w:hAnsiTheme="minorHAnsi" w:cstheme="minorHAnsi"/>
          <w:sz w:val="22"/>
          <w:szCs w:val="22"/>
          <w:highlight w:val="yellow"/>
        </w:rPr>
        <w:t>Z</w:t>
      </w:r>
      <w:r w:rsidRPr="00B04963">
        <w:rPr>
          <w:rFonts w:asciiTheme="minorHAnsi" w:hAnsiTheme="minorHAnsi" w:cstheme="minorHAnsi"/>
          <w:sz w:val="22"/>
          <w:szCs w:val="22"/>
        </w:rPr>
        <w:t>. Tons of PM</w:t>
      </w:r>
      <w:r w:rsidRPr="00B04963">
        <w:rPr>
          <w:rFonts w:asciiTheme="minorHAnsi" w:hAnsiTheme="minorHAnsi" w:cstheme="minorHAnsi"/>
          <w:sz w:val="22"/>
          <w:szCs w:val="22"/>
          <w:vertAlign w:val="subscript"/>
        </w:rPr>
        <w:t>10</w:t>
      </w:r>
      <w:r w:rsidRPr="00B04963">
        <w:rPr>
          <w:rFonts w:asciiTheme="minorHAnsi" w:hAnsiTheme="minorHAnsi" w:cstheme="minorHAnsi"/>
          <w:sz w:val="22"/>
          <w:szCs w:val="22"/>
        </w:rPr>
        <w:t xml:space="preserve"> by wood </w:t>
      </w:r>
      <w:r w:rsidR="003D2C11" w:rsidRPr="00B04963">
        <w:rPr>
          <w:rFonts w:asciiTheme="minorHAnsi" w:hAnsiTheme="minorHAnsi" w:cstheme="minorHAnsi"/>
          <w:sz w:val="22"/>
          <w:szCs w:val="22"/>
        </w:rPr>
        <w:t>burning</w:t>
      </w:r>
      <w:r w:rsidRPr="00B04963">
        <w:rPr>
          <w:rFonts w:asciiTheme="minorHAnsi" w:hAnsiTheme="minorHAnsi" w:cstheme="minorHAnsi"/>
          <w:sz w:val="22"/>
          <w:szCs w:val="22"/>
        </w:rPr>
        <w:t xml:space="preserve"> device in each maintenance area:</w:t>
      </w:r>
    </w:p>
    <w:p w14:paraId="4E05FAF7" w14:textId="77777777" w:rsidR="00B04963" w:rsidRPr="00B04963" w:rsidRDefault="00B04963" w:rsidP="003D2C11">
      <w:pPr>
        <w:keepNext/>
        <w:keepLines/>
        <w:widowControl/>
        <w:rPr>
          <w:rFonts w:asciiTheme="minorHAnsi" w:hAnsiTheme="minorHAnsi" w:cstheme="minorHAnsi"/>
          <w:sz w:val="22"/>
          <w:szCs w:val="22"/>
        </w:rPr>
      </w:pPr>
    </w:p>
    <w:tbl>
      <w:tblPr>
        <w:tblW w:w="5000" w:type="pct"/>
        <w:tblLook w:val="04A0" w:firstRow="1" w:lastRow="0" w:firstColumn="1" w:lastColumn="0" w:noHBand="0" w:noVBand="1"/>
      </w:tblPr>
      <w:tblGrid>
        <w:gridCol w:w="2758"/>
        <w:gridCol w:w="752"/>
        <w:gridCol w:w="748"/>
        <w:gridCol w:w="694"/>
        <w:gridCol w:w="752"/>
        <w:gridCol w:w="748"/>
        <w:gridCol w:w="694"/>
        <w:gridCol w:w="752"/>
        <w:gridCol w:w="748"/>
        <w:gridCol w:w="694"/>
      </w:tblGrid>
      <w:tr w:rsidR="00B04963" w:rsidRPr="008D36B2" w14:paraId="4838A4B1" w14:textId="77777777" w:rsidTr="00B04963">
        <w:trPr>
          <w:trHeight w:val="390"/>
        </w:trPr>
        <w:tc>
          <w:tcPr>
            <w:tcW w:w="972"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679BE8E" w14:textId="77777777" w:rsidR="00B04963" w:rsidRPr="008D36B2" w:rsidRDefault="00B04963" w:rsidP="003D2C11">
            <w:pPr>
              <w:keepNext/>
              <w:keepLines/>
              <w:widowControl/>
              <w:rPr>
                <w:rFonts w:asciiTheme="minorHAnsi" w:hAnsiTheme="minorHAnsi"/>
                <w:b/>
                <w:bCs/>
                <w:snapToGrid/>
                <w:color w:val="000000"/>
                <w:sz w:val="18"/>
                <w:szCs w:val="22"/>
              </w:rPr>
            </w:pPr>
            <w:r w:rsidRPr="008D36B2">
              <w:rPr>
                <w:rFonts w:asciiTheme="minorHAnsi" w:hAnsiTheme="minorHAnsi"/>
                <w:b/>
                <w:bCs/>
                <w:snapToGrid/>
                <w:color w:val="000000"/>
                <w:sz w:val="18"/>
                <w:szCs w:val="22"/>
              </w:rPr>
              <w:t>Device</w:t>
            </w:r>
          </w:p>
        </w:tc>
        <w:tc>
          <w:tcPr>
            <w:tcW w:w="1102" w:type="pct"/>
            <w:gridSpan w:val="3"/>
            <w:tcBorders>
              <w:top w:val="single" w:sz="8" w:space="0" w:color="auto"/>
              <w:left w:val="nil"/>
              <w:bottom w:val="single" w:sz="8" w:space="0" w:color="auto"/>
              <w:right w:val="single" w:sz="8" w:space="0" w:color="000000"/>
            </w:tcBorders>
            <w:shd w:val="clear" w:color="auto" w:fill="auto"/>
            <w:noWrap/>
            <w:vAlign w:val="center"/>
            <w:hideMark/>
          </w:tcPr>
          <w:p w14:paraId="17902BD9" w14:textId="77777777" w:rsidR="00B04963" w:rsidRPr="008D36B2" w:rsidRDefault="00B04963" w:rsidP="003D2C11">
            <w:pPr>
              <w:keepNext/>
              <w:keepLines/>
              <w:widowControl/>
              <w:jc w:val="center"/>
              <w:rPr>
                <w:rFonts w:asciiTheme="minorHAnsi" w:hAnsiTheme="minorHAnsi"/>
                <w:b/>
                <w:bCs/>
                <w:snapToGrid/>
                <w:color w:val="000000"/>
                <w:sz w:val="18"/>
                <w:szCs w:val="22"/>
              </w:rPr>
            </w:pPr>
            <w:r w:rsidRPr="008D36B2">
              <w:rPr>
                <w:rFonts w:asciiTheme="minorHAnsi" w:hAnsiTheme="minorHAnsi"/>
                <w:b/>
                <w:bCs/>
                <w:snapToGrid/>
                <w:color w:val="000000"/>
                <w:sz w:val="18"/>
                <w:szCs w:val="22"/>
              </w:rPr>
              <w:t>Kent</w:t>
            </w:r>
          </w:p>
        </w:tc>
        <w:tc>
          <w:tcPr>
            <w:tcW w:w="1557" w:type="pct"/>
            <w:gridSpan w:val="3"/>
            <w:tcBorders>
              <w:top w:val="single" w:sz="8" w:space="0" w:color="auto"/>
              <w:left w:val="nil"/>
              <w:bottom w:val="single" w:sz="8" w:space="0" w:color="auto"/>
              <w:right w:val="single" w:sz="8" w:space="0" w:color="000000"/>
            </w:tcBorders>
            <w:shd w:val="clear" w:color="auto" w:fill="auto"/>
            <w:noWrap/>
            <w:vAlign w:val="center"/>
            <w:hideMark/>
          </w:tcPr>
          <w:p w14:paraId="10EEEAA4" w14:textId="77777777" w:rsidR="00B04963" w:rsidRPr="008D36B2" w:rsidRDefault="00B04963" w:rsidP="003D2C11">
            <w:pPr>
              <w:keepNext/>
              <w:keepLines/>
              <w:widowControl/>
              <w:jc w:val="center"/>
              <w:rPr>
                <w:rFonts w:asciiTheme="minorHAnsi" w:hAnsiTheme="minorHAnsi"/>
                <w:b/>
                <w:bCs/>
                <w:snapToGrid/>
                <w:color w:val="000000"/>
                <w:sz w:val="18"/>
                <w:szCs w:val="22"/>
              </w:rPr>
            </w:pPr>
            <w:r w:rsidRPr="008D36B2">
              <w:rPr>
                <w:rFonts w:asciiTheme="minorHAnsi" w:hAnsiTheme="minorHAnsi"/>
                <w:b/>
                <w:bCs/>
                <w:snapToGrid/>
                <w:color w:val="000000"/>
                <w:sz w:val="18"/>
                <w:szCs w:val="22"/>
              </w:rPr>
              <w:t>Seattle</w:t>
            </w:r>
          </w:p>
        </w:tc>
        <w:tc>
          <w:tcPr>
            <w:tcW w:w="1369" w:type="pct"/>
            <w:gridSpan w:val="3"/>
            <w:tcBorders>
              <w:top w:val="single" w:sz="8" w:space="0" w:color="auto"/>
              <w:left w:val="nil"/>
              <w:bottom w:val="single" w:sz="8" w:space="0" w:color="auto"/>
              <w:right w:val="single" w:sz="8" w:space="0" w:color="000000"/>
            </w:tcBorders>
            <w:shd w:val="clear" w:color="auto" w:fill="auto"/>
            <w:noWrap/>
            <w:vAlign w:val="center"/>
            <w:hideMark/>
          </w:tcPr>
          <w:p w14:paraId="38AC6201" w14:textId="77777777" w:rsidR="00B04963" w:rsidRPr="008D36B2" w:rsidRDefault="00B04963" w:rsidP="003D2C11">
            <w:pPr>
              <w:keepNext/>
              <w:keepLines/>
              <w:widowControl/>
              <w:jc w:val="center"/>
              <w:rPr>
                <w:rFonts w:asciiTheme="minorHAnsi" w:hAnsiTheme="minorHAnsi"/>
                <w:b/>
                <w:bCs/>
                <w:snapToGrid/>
                <w:color w:val="000000"/>
                <w:sz w:val="18"/>
                <w:szCs w:val="22"/>
              </w:rPr>
            </w:pPr>
            <w:r w:rsidRPr="008D36B2">
              <w:rPr>
                <w:rFonts w:asciiTheme="minorHAnsi" w:hAnsiTheme="minorHAnsi"/>
                <w:b/>
                <w:bCs/>
                <w:snapToGrid/>
                <w:color w:val="000000"/>
                <w:sz w:val="18"/>
                <w:szCs w:val="22"/>
              </w:rPr>
              <w:t>Tacoma</w:t>
            </w:r>
          </w:p>
        </w:tc>
      </w:tr>
      <w:tr w:rsidR="00B04963" w:rsidRPr="008D36B2" w14:paraId="5396D27A" w14:textId="77777777" w:rsidTr="00B04963">
        <w:trPr>
          <w:trHeight w:val="330"/>
        </w:trPr>
        <w:tc>
          <w:tcPr>
            <w:tcW w:w="972" w:type="pct"/>
            <w:tcBorders>
              <w:top w:val="nil"/>
              <w:left w:val="single" w:sz="8" w:space="0" w:color="auto"/>
              <w:bottom w:val="single" w:sz="8" w:space="0" w:color="auto"/>
              <w:right w:val="single" w:sz="8" w:space="0" w:color="auto"/>
            </w:tcBorders>
            <w:shd w:val="clear" w:color="auto" w:fill="auto"/>
            <w:noWrap/>
            <w:vAlign w:val="center"/>
            <w:hideMark/>
          </w:tcPr>
          <w:p w14:paraId="4012FC75" w14:textId="77777777" w:rsidR="00B04963" w:rsidRPr="008D36B2" w:rsidRDefault="00B04963" w:rsidP="003D2C11">
            <w:pPr>
              <w:keepNext/>
              <w:keepLines/>
              <w:widowControl/>
              <w:rPr>
                <w:rFonts w:asciiTheme="minorHAnsi" w:hAnsiTheme="minorHAnsi"/>
                <w:snapToGrid/>
                <w:color w:val="000000"/>
                <w:sz w:val="18"/>
                <w:szCs w:val="22"/>
              </w:rPr>
            </w:pPr>
            <w:r w:rsidRPr="008D36B2">
              <w:rPr>
                <w:rFonts w:asciiTheme="minorHAnsi" w:hAnsiTheme="minorHAnsi"/>
                <w:snapToGrid/>
                <w:color w:val="000000"/>
                <w:sz w:val="18"/>
                <w:szCs w:val="22"/>
              </w:rPr>
              <w:t> </w:t>
            </w:r>
          </w:p>
        </w:tc>
        <w:tc>
          <w:tcPr>
            <w:tcW w:w="320" w:type="pct"/>
            <w:tcBorders>
              <w:top w:val="nil"/>
              <w:left w:val="nil"/>
              <w:bottom w:val="single" w:sz="8" w:space="0" w:color="auto"/>
              <w:right w:val="single" w:sz="8" w:space="0" w:color="auto"/>
            </w:tcBorders>
            <w:shd w:val="clear" w:color="auto" w:fill="auto"/>
            <w:noWrap/>
            <w:vAlign w:val="center"/>
            <w:hideMark/>
          </w:tcPr>
          <w:p w14:paraId="336BEC65" w14:textId="77777777" w:rsidR="00B04963" w:rsidRPr="008D36B2" w:rsidRDefault="00B04963" w:rsidP="003D2C11">
            <w:pPr>
              <w:keepNext/>
              <w:keepLines/>
              <w:widowControl/>
              <w:jc w:val="center"/>
              <w:rPr>
                <w:rFonts w:asciiTheme="minorHAnsi" w:hAnsiTheme="minorHAnsi"/>
                <w:snapToGrid/>
                <w:color w:val="000000"/>
                <w:sz w:val="18"/>
                <w:szCs w:val="22"/>
              </w:rPr>
            </w:pPr>
            <w:r w:rsidRPr="008D36B2">
              <w:rPr>
                <w:rFonts w:asciiTheme="minorHAnsi" w:hAnsiTheme="minorHAnsi"/>
                <w:snapToGrid/>
                <w:color w:val="000000"/>
                <w:sz w:val="18"/>
                <w:szCs w:val="22"/>
              </w:rPr>
              <w:t>Annual tons</w:t>
            </w:r>
          </w:p>
        </w:tc>
        <w:tc>
          <w:tcPr>
            <w:tcW w:w="306" w:type="pct"/>
            <w:tcBorders>
              <w:top w:val="nil"/>
              <w:left w:val="nil"/>
              <w:bottom w:val="single" w:sz="8" w:space="0" w:color="auto"/>
              <w:right w:val="single" w:sz="8" w:space="0" w:color="auto"/>
            </w:tcBorders>
            <w:shd w:val="clear" w:color="auto" w:fill="auto"/>
            <w:noWrap/>
            <w:vAlign w:val="center"/>
            <w:hideMark/>
          </w:tcPr>
          <w:p w14:paraId="4E58BB01" w14:textId="77777777" w:rsidR="00B04963" w:rsidRPr="008D36B2" w:rsidRDefault="00B04963" w:rsidP="003D2C11">
            <w:pPr>
              <w:keepNext/>
              <w:keepLines/>
              <w:widowControl/>
              <w:jc w:val="center"/>
              <w:rPr>
                <w:rFonts w:asciiTheme="minorHAnsi" w:hAnsiTheme="minorHAnsi"/>
                <w:snapToGrid/>
                <w:color w:val="000000"/>
                <w:sz w:val="18"/>
                <w:szCs w:val="22"/>
              </w:rPr>
            </w:pPr>
            <w:r w:rsidRPr="008D36B2">
              <w:rPr>
                <w:rFonts w:asciiTheme="minorHAnsi" w:hAnsiTheme="minorHAnsi"/>
                <w:snapToGrid/>
                <w:color w:val="000000"/>
                <w:sz w:val="18"/>
                <w:szCs w:val="22"/>
              </w:rPr>
              <w:t>Winter tons</w:t>
            </w:r>
          </w:p>
        </w:tc>
        <w:tc>
          <w:tcPr>
            <w:tcW w:w="477" w:type="pct"/>
            <w:tcBorders>
              <w:top w:val="nil"/>
              <w:left w:val="nil"/>
              <w:bottom w:val="single" w:sz="8" w:space="0" w:color="auto"/>
              <w:right w:val="single" w:sz="8" w:space="0" w:color="auto"/>
            </w:tcBorders>
            <w:shd w:val="clear" w:color="auto" w:fill="auto"/>
            <w:noWrap/>
            <w:vAlign w:val="center"/>
            <w:hideMark/>
          </w:tcPr>
          <w:p w14:paraId="3D0AE6D0" w14:textId="77777777" w:rsidR="00B04963" w:rsidRPr="008D36B2" w:rsidRDefault="00B04963" w:rsidP="003D2C11">
            <w:pPr>
              <w:keepNext/>
              <w:keepLines/>
              <w:widowControl/>
              <w:jc w:val="center"/>
              <w:rPr>
                <w:rFonts w:asciiTheme="minorHAnsi" w:hAnsiTheme="minorHAnsi"/>
                <w:snapToGrid/>
                <w:color w:val="000000"/>
                <w:sz w:val="18"/>
                <w:szCs w:val="22"/>
              </w:rPr>
            </w:pPr>
            <w:r w:rsidRPr="008D36B2">
              <w:rPr>
                <w:rFonts w:asciiTheme="minorHAnsi" w:hAnsiTheme="minorHAnsi"/>
                <w:snapToGrid/>
                <w:color w:val="000000"/>
                <w:sz w:val="18"/>
                <w:szCs w:val="22"/>
              </w:rPr>
              <w:t>Tons/</w:t>
            </w:r>
          </w:p>
          <w:p w14:paraId="66457E0C" w14:textId="77777777" w:rsidR="00B04963" w:rsidRPr="008D36B2" w:rsidRDefault="00B04963" w:rsidP="003D2C11">
            <w:pPr>
              <w:keepNext/>
              <w:keepLines/>
              <w:widowControl/>
              <w:jc w:val="center"/>
              <w:rPr>
                <w:rFonts w:asciiTheme="minorHAnsi" w:hAnsiTheme="minorHAnsi"/>
                <w:snapToGrid/>
                <w:color w:val="000000"/>
                <w:sz w:val="18"/>
                <w:szCs w:val="22"/>
              </w:rPr>
            </w:pPr>
            <w:r w:rsidRPr="008D36B2">
              <w:rPr>
                <w:rFonts w:asciiTheme="minorHAnsi" w:hAnsiTheme="minorHAnsi"/>
                <w:snapToGrid/>
                <w:color w:val="000000"/>
                <w:sz w:val="18"/>
                <w:szCs w:val="22"/>
              </w:rPr>
              <w:t>winter day</w:t>
            </w:r>
          </w:p>
        </w:tc>
        <w:tc>
          <w:tcPr>
            <w:tcW w:w="521" w:type="pct"/>
            <w:tcBorders>
              <w:top w:val="nil"/>
              <w:left w:val="nil"/>
              <w:bottom w:val="single" w:sz="8" w:space="0" w:color="auto"/>
              <w:right w:val="single" w:sz="8" w:space="0" w:color="auto"/>
            </w:tcBorders>
            <w:shd w:val="clear" w:color="auto" w:fill="auto"/>
            <w:noWrap/>
            <w:vAlign w:val="center"/>
            <w:hideMark/>
          </w:tcPr>
          <w:p w14:paraId="13016CF3" w14:textId="77777777" w:rsidR="00B04963" w:rsidRPr="008D36B2" w:rsidRDefault="00B04963" w:rsidP="003D2C11">
            <w:pPr>
              <w:keepNext/>
              <w:keepLines/>
              <w:widowControl/>
              <w:jc w:val="center"/>
              <w:rPr>
                <w:rFonts w:asciiTheme="minorHAnsi" w:hAnsiTheme="minorHAnsi"/>
                <w:snapToGrid/>
                <w:color w:val="000000"/>
                <w:sz w:val="18"/>
                <w:szCs w:val="22"/>
              </w:rPr>
            </w:pPr>
            <w:r w:rsidRPr="008D36B2">
              <w:rPr>
                <w:rFonts w:asciiTheme="minorHAnsi" w:hAnsiTheme="minorHAnsi"/>
                <w:snapToGrid/>
                <w:color w:val="000000"/>
                <w:sz w:val="18"/>
                <w:szCs w:val="22"/>
              </w:rPr>
              <w:t>Annual tons</w:t>
            </w:r>
          </w:p>
        </w:tc>
        <w:tc>
          <w:tcPr>
            <w:tcW w:w="401" w:type="pct"/>
            <w:tcBorders>
              <w:top w:val="nil"/>
              <w:left w:val="nil"/>
              <w:bottom w:val="single" w:sz="8" w:space="0" w:color="auto"/>
              <w:right w:val="single" w:sz="8" w:space="0" w:color="auto"/>
            </w:tcBorders>
            <w:shd w:val="clear" w:color="auto" w:fill="auto"/>
            <w:noWrap/>
            <w:vAlign w:val="center"/>
            <w:hideMark/>
          </w:tcPr>
          <w:p w14:paraId="38BD70E8" w14:textId="77777777" w:rsidR="00B04963" w:rsidRPr="008D36B2" w:rsidRDefault="00B04963" w:rsidP="003D2C11">
            <w:pPr>
              <w:keepNext/>
              <w:keepLines/>
              <w:widowControl/>
              <w:jc w:val="center"/>
              <w:rPr>
                <w:rFonts w:asciiTheme="minorHAnsi" w:hAnsiTheme="minorHAnsi"/>
                <w:snapToGrid/>
                <w:color w:val="000000"/>
                <w:sz w:val="18"/>
                <w:szCs w:val="22"/>
              </w:rPr>
            </w:pPr>
            <w:r w:rsidRPr="008D36B2">
              <w:rPr>
                <w:rFonts w:asciiTheme="minorHAnsi" w:hAnsiTheme="minorHAnsi"/>
                <w:snapToGrid/>
                <w:color w:val="000000"/>
                <w:sz w:val="18"/>
                <w:szCs w:val="22"/>
              </w:rPr>
              <w:t>Winter tons</w:t>
            </w:r>
          </w:p>
        </w:tc>
        <w:tc>
          <w:tcPr>
            <w:tcW w:w="635" w:type="pct"/>
            <w:tcBorders>
              <w:top w:val="nil"/>
              <w:left w:val="nil"/>
              <w:bottom w:val="single" w:sz="8" w:space="0" w:color="auto"/>
              <w:right w:val="single" w:sz="8" w:space="0" w:color="auto"/>
            </w:tcBorders>
            <w:shd w:val="clear" w:color="auto" w:fill="auto"/>
            <w:noWrap/>
            <w:vAlign w:val="center"/>
            <w:hideMark/>
          </w:tcPr>
          <w:p w14:paraId="56A14AD3" w14:textId="77777777" w:rsidR="00B04963" w:rsidRPr="008D36B2" w:rsidRDefault="00B04963" w:rsidP="003D2C11">
            <w:pPr>
              <w:keepNext/>
              <w:keepLines/>
              <w:widowControl/>
              <w:jc w:val="center"/>
              <w:rPr>
                <w:rFonts w:asciiTheme="minorHAnsi" w:hAnsiTheme="minorHAnsi"/>
                <w:snapToGrid/>
                <w:color w:val="000000"/>
                <w:sz w:val="18"/>
                <w:szCs w:val="22"/>
              </w:rPr>
            </w:pPr>
            <w:r w:rsidRPr="008D36B2">
              <w:rPr>
                <w:rFonts w:asciiTheme="minorHAnsi" w:hAnsiTheme="minorHAnsi"/>
                <w:snapToGrid/>
                <w:color w:val="000000"/>
                <w:sz w:val="18"/>
                <w:szCs w:val="22"/>
              </w:rPr>
              <w:t>Tons/</w:t>
            </w:r>
          </w:p>
          <w:p w14:paraId="04C052A1" w14:textId="77777777" w:rsidR="00B04963" w:rsidRPr="008D36B2" w:rsidRDefault="00B04963" w:rsidP="003D2C11">
            <w:pPr>
              <w:keepNext/>
              <w:keepLines/>
              <w:widowControl/>
              <w:jc w:val="center"/>
              <w:rPr>
                <w:rFonts w:asciiTheme="minorHAnsi" w:hAnsiTheme="minorHAnsi"/>
                <w:snapToGrid/>
                <w:color w:val="000000"/>
                <w:sz w:val="18"/>
                <w:szCs w:val="22"/>
              </w:rPr>
            </w:pPr>
            <w:r w:rsidRPr="008D36B2">
              <w:rPr>
                <w:rFonts w:asciiTheme="minorHAnsi" w:hAnsiTheme="minorHAnsi"/>
                <w:snapToGrid/>
                <w:color w:val="000000"/>
                <w:sz w:val="18"/>
                <w:szCs w:val="22"/>
              </w:rPr>
              <w:t>winter day</w:t>
            </w:r>
          </w:p>
        </w:tc>
        <w:tc>
          <w:tcPr>
            <w:tcW w:w="415" w:type="pct"/>
            <w:tcBorders>
              <w:top w:val="nil"/>
              <w:left w:val="nil"/>
              <w:bottom w:val="single" w:sz="8" w:space="0" w:color="auto"/>
              <w:right w:val="single" w:sz="8" w:space="0" w:color="auto"/>
            </w:tcBorders>
            <w:shd w:val="clear" w:color="auto" w:fill="auto"/>
            <w:noWrap/>
            <w:vAlign w:val="center"/>
            <w:hideMark/>
          </w:tcPr>
          <w:p w14:paraId="612E9306" w14:textId="77777777" w:rsidR="00B04963" w:rsidRPr="008D36B2" w:rsidRDefault="00B04963" w:rsidP="003D2C11">
            <w:pPr>
              <w:keepNext/>
              <w:keepLines/>
              <w:widowControl/>
              <w:jc w:val="center"/>
              <w:rPr>
                <w:rFonts w:asciiTheme="minorHAnsi" w:hAnsiTheme="minorHAnsi"/>
                <w:snapToGrid/>
                <w:color w:val="000000"/>
                <w:sz w:val="18"/>
                <w:szCs w:val="22"/>
              </w:rPr>
            </w:pPr>
            <w:r w:rsidRPr="008D36B2">
              <w:rPr>
                <w:rFonts w:asciiTheme="minorHAnsi" w:hAnsiTheme="minorHAnsi"/>
                <w:snapToGrid/>
                <w:color w:val="000000"/>
                <w:sz w:val="18"/>
                <w:szCs w:val="22"/>
              </w:rPr>
              <w:t>Annual tons</w:t>
            </w:r>
          </w:p>
        </w:tc>
        <w:tc>
          <w:tcPr>
            <w:tcW w:w="401" w:type="pct"/>
            <w:tcBorders>
              <w:top w:val="nil"/>
              <w:left w:val="nil"/>
              <w:bottom w:val="single" w:sz="8" w:space="0" w:color="auto"/>
              <w:right w:val="single" w:sz="8" w:space="0" w:color="auto"/>
            </w:tcBorders>
            <w:shd w:val="clear" w:color="auto" w:fill="auto"/>
            <w:noWrap/>
            <w:vAlign w:val="center"/>
            <w:hideMark/>
          </w:tcPr>
          <w:p w14:paraId="52CB3148" w14:textId="77777777" w:rsidR="00B04963" w:rsidRPr="008D36B2" w:rsidRDefault="00B04963" w:rsidP="003D2C11">
            <w:pPr>
              <w:keepNext/>
              <w:keepLines/>
              <w:widowControl/>
              <w:jc w:val="center"/>
              <w:rPr>
                <w:rFonts w:asciiTheme="minorHAnsi" w:hAnsiTheme="minorHAnsi"/>
                <w:snapToGrid/>
                <w:color w:val="000000"/>
                <w:sz w:val="18"/>
                <w:szCs w:val="22"/>
              </w:rPr>
            </w:pPr>
            <w:r w:rsidRPr="008D36B2">
              <w:rPr>
                <w:rFonts w:asciiTheme="minorHAnsi" w:hAnsiTheme="minorHAnsi"/>
                <w:snapToGrid/>
                <w:color w:val="000000"/>
                <w:sz w:val="18"/>
                <w:szCs w:val="22"/>
              </w:rPr>
              <w:t>Winter tons</w:t>
            </w:r>
          </w:p>
        </w:tc>
        <w:tc>
          <w:tcPr>
            <w:tcW w:w="553" w:type="pct"/>
            <w:tcBorders>
              <w:top w:val="nil"/>
              <w:left w:val="nil"/>
              <w:bottom w:val="single" w:sz="8" w:space="0" w:color="auto"/>
              <w:right w:val="single" w:sz="8" w:space="0" w:color="auto"/>
            </w:tcBorders>
            <w:shd w:val="clear" w:color="auto" w:fill="auto"/>
            <w:noWrap/>
            <w:vAlign w:val="center"/>
            <w:hideMark/>
          </w:tcPr>
          <w:p w14:paraId="582E8AC5" w14:textId="77777777" w:rsidR="00B04963" w:rsidRPr="008D36B2" w:rsidRDefault="00B04963" w:rsidP="003D2C11">
            <w:pPr>
              <w:keepNext/>
              <w:keepLines/>
              <w:widowControl/>
              <w:jc w:val="center"/>
              <w:rPr>
                <w:rFonts w:asciiTheme="minorHAnsi" w:hAnsiTheme="minorHAnsi"/>
                <w:snapToGrid/>
                <w:color w:val="000000"/>
                <w:sz w:val="18"/>
                <w:szCs w:val="22"/>
              </w:rPr>
            </w:pPr>
            <w:r w:rsidRPr="008D36B2">
              <w:rPr>
                <w:rFonts w:asciiTheme="minorHAnsi" w:hAnsiTheme="minorHAnsi"/>
                <w:snapToGrid/>
                <w:color w:val="000000"/>
                <w:sz w:val="18"/>
                <w:szCs w:val="22"/>
              </w:rPr>
              <w:t>Tons/</w:t>
            </w:r>
          </w:p>
          <w:p w14:paraId="0C8E8BD3" w14:textId="77777777" w:rsidR="00B04963" w:rsidRPr="008D36B2" w:rsidRDefault="00B04963" w:rsidP="003D2C11">
            <w:pPr>
              <w:keepNext/>
              <w:keepLines/>
              <w:widowControl/>
              <w:jc w:val="center"/>
              <w:rPr>
                <w:rFonts w:asciiTheme="minorHAnsi" w:hAnsiTheme="minorHAnsi"/>
                <w:snapToGrid/>
                <w:color w:val="000000"/>
                <w:sz w:val="18"/>
                <w:szCs w:val="22"/>
              </w:rPr>
            </w:pPr>
            <w:r w:rsidRPr="008D36B2">
              <w:rPr>
                <w:rFonts w:asciiTheme="minorHAnsi" w:hAnsiTheme="minorHAnsi"/>
                <w:snapToGrid/>
                <w:color w:val="000000"/>
                <w:sz w:val="18"/>
                <w:szCs w:val="22"/>
              </w:rPr>
              <w:t>winter day</w:t>
            </w:r>
          </w:p>
        </w:tc>
      </w:tr>
      <w:tr w:rsidR="00B04963" w:rsidRPr="008D36B2" w14:paraId="6DA1B830" w14:textId="77777777" w:rsidTr="00B04963">
        <w:trPr>
          <w:trHeight w:val="330"/>
        </w:trPr>
        <w:tc>
          <w:tcPr>
            <w:tcW w:w="972" w:type="pct"/>
            <w:tcBorders>
              <w:top w:val="nil"/>
              <w:left w:val="single" w:sz="8" w:space="0" w:color="auto"/>
              <w:bottom w:val="single" w:sz="8" w:space="0" w:color="auto"/>
              <w:right w:val="single" w:sz="8" w:space="0" w:color="auto"/>
            </w:tcBorders>
            <w:shd w:val="clear" w:color="auto" w:fill="auto"/>
            <w:noWrap/>
            <w:vAlign w:val="center"/>
            <w:hideMark/>
          </w:tcPr>
          <w:p w14:paraId="5C156E55" w14:textId="77777777" w:rsidR="00B04963" w:rsidRPr="008D36B2" w:rsidRDefault="00B04963" w:rsidP="003D2C11">
            <w:pPr>
              <w:keepNext/>
              <w:keepLines/>
              <w:widowControl/>
              <w:rPr>
                <w:rFonts w:asciiTheme="minorHAnsi" w:hAnsiTheme="minorHAnsi"/>
                <w:snapToGrid/>
                <w:color w:val="000000"/>
                <w:sz w:val="18"/>
                <w:szCs w:val="22"/>
              </w:rPr>
            </w:pPr>
            <w:r w:rsidRPr="008D36B2">
              <w:rPr>
                <w:rFonts w:asciiTheme="minorHAnsi" w:hAnsiTheme="minorHAnsi"/>
                <w:snapToGrid/>
                <w:color w:val="000000"/>
                <w:sz w:val="18"/>
                <w:szCs w:val="22"/>
              </w:rPr>
              <w:t>Fireplace: general</w:t>
            </w:r>
          </w:p>
        </w:tc>
        <w:tc>
          <w:tcPr>
            <w:tcW w:w="320" w:type="pct"/>
            <w:tcBorders>
              <w:top w:val="nil"/>
              <w:left w:val="nil"/>
              <w:bottom w:val="single" w:sz="8" w:space="0" w:color="auto"/>
              <w:right w:val="single" w:sz="8" w:space="0" w:color="auto"/>
            </w:tcBorders>
            <w:shd w:val="clear" w:color="auto" w:fill="auto"/>
            <w:noWrap/>
            <w:vAlign w:val="center"/>
            <w:hideMark/>
          </w:tcPr>
          <w:p w14:paraId="3D368ED1" w14:textId="77777777" w:rsidR="00B04963" w:rsidRPr="008D36B2" w:rsidRDefault="00B04963" w:rsidP="003D2C11">
            <w:pPr>
              <w:keepNext/>
              <w:keepLines/>
              <w:widowControl/>
              <w:jc w:val="right"/>
              <w:rPr>
                <w:rFonts w:asciiTheme="minorHAnsi" w:hAnsiTheme="minorHAnsi"/>
                <w:snapToGrid/>
                <w:color w:val="000000"/>
                <w:sz w:val="18"/>
                <w:szCs w:val="22"/>
              </w:rPr>
            </w:pPr>
            <w:r w:rsidRPr="008D36B2">
              <w:rPr>
                <w:rFonts w:asciiTheme="minorHAnsi" w:hAnsiTheme="minorHAnsi"/>
                <w:snapToGrid/>
                <w:color w:val="000000"/>
                <w:sz w:val="18"/>
                <w:szCs w:val="22"/>
              </w:rPr>
              <w:t>19.0</w:t>
            </w:r>
          </w:p>
        </w:tc>
        <w:tc>
          <w:tcPr>
            <w:tcW w:w="306" w:type="pct"/>
            <w:tcBorders>
              <w:top w:val="nil"/>
              <w:left w:val="nil"/>
              <w:bottom w:val="single" w:sz="8" w:space="0" w:color="auto"/>
              <w:right w:val="single" w:sz="8" w:space="0" w:color="auto"/>
            </w:tcBorders>
            <w:shd w:val="clear" w:color="auto" w:fill="auto"/>
            <w:noWrap/>
            <w:vAlign w:val="center"/>
            <w:hideMark/>
          </w:tcPr>
          <w:p w14:paraId="7111BCE4" w14:textId="77777777" w:rsidR="00B04963" w:rsidRPr="008D36B2" w:rsidRDefault="00B04963" w:rsidP="003D2C11">
            <w:pPr>
              <w:keepNext/>
              <w:keepLines/>
              <w:widowControl/>
              <w:jc w:val="right"/>
              <w:rPr>
                <w:rFonts w:asciiTheme="minorHAnsi" w:hAnsiTheme="minorHAnsi"/>
                <w:snapToGrid/>
                <w:color w:val="000000"/>
                <w:sz w:val="18"/>
                <w:szCs w:val="22"/>
              </w:rPr>
            </w:pPr>
            <w:r w:rsidRPr="008D36B2">
              <w:rPr>
                <w:rFonts w:asciiTheme="minorHAnsi" w:hAnsiTheme="minorHAnsi"/>
                <w:snapToGrid/>
                <w:color w:val="000000"/>
                <w:sz w:val="18"/>
                <w:szCs w:val="22"/>
              </w:rPr>
              <w:t>12.9</w:t>
            </w:r>
          </w:p>
        </w:tc>
        <w:tc>
          <w:tcPr>
            <w:tcW w:w="477" w:type="pct"/>
            <w:tcBorders>
              <w:top w:val="nil"/>
              <w:left w:val="nil"/>
              <w:bottom w:val="single" w:sz="8" w:space="0" w:color="auto"/>
              <w:right w:val="single" w:sz="8" w:space="0" w:color="auto"/>
            </w:tcBorders>
            <w:shd w:val="clear" w:color="auto" w:fill="auto"/>
            <w:noWrap/>
            <w:vAlign w:val="center"/>
            <w:hideMark/>
          </w:tcPr>
          <w:p w14:paraId="50887648" w14:textId="77777777" w:rsidR="00B04963" w:rsidRPr="008D36B2" w:rsidRDefault="00B04963" w:rsidP="003D2C11">
            <w:pPr>
              <w:keepNext/>
              <w:keepLines/>
              <w:widowControl/>
              <w:jc w:val="right"/>
              <w:rPr>
                <w:rFonts w:asciiTheme="minorHAnsi" w:hAnsiTheme="minorHAnsi"/>
                <w:snapToGrid/>
                <w:color w:val="000000"/>
                <w:sz w:val="18"/>
                <w:szCs w:val="22"/>
              </w:rPr>
            </w:pPr>
            <w:r w:rsidRPr="008D36B2">
              <w:rPr>
                <w:rFonts w:asciiTheme="minorHAnsi" w:hAnsiTheme="minorHAnsi"/>
                <w:snapToGrid/>
                <w:color w:val="000000"/>
                <w:sz w:val="18"/>
                <w:szCs w:val="22"/>
              </w:rPr>
              <w:t>0.14</w:t>
            </w:r>
          </w:p>
        </w:tc>
        <w:tc>
          <w:tcPr>
            <w:tcW w:w="521" w:type="pct"/>
            <w:tcBorders>
              <w:top w:val="nil"/>
              <w:left w:val="nil"/>
              <w:bottom w:val="single" w:sz="8" w:space="0" w:color="auto"/>
              <w:right w:val="single" w:sz="8" w:space="0" w:color="auto"/>
            </w:tcBorders>
            <w:shd w:val="clear" w:color="auto" w:fill="auto"/>
            <w:noWrap/>
            <w:vAlign w:val="center"/>
            <w:hideMark/>
          </w:tcPr>
          <w:p w14:paraId="1E2E80F3" w14:textId="77777777" w:rsidR="00B04963" w:rsidRPr="008D36B2" w:rsidRDefault="00B04963" w:rsidP="003D2C11">
            <w:pPr>
              <w:keepNext/>
              <w:keepLines/>
              <w:widowControl/>
              <w:jc w:val="right"/>
              <w:rPr>
                <w:rFonts w:asciiTheme="minorHAnsi" w:hAnsiTheme="minorHAnsi"/>
                <w:snapToGrid/>
                <w:color w:val="000000"/>
                <w:sz w:val="18"/>
                <w:szCs w:val="22"/>
              </w:rPr>
            </w:pPr>
            <w:r w:rsidRPr="008D36B2">
              <w:rPr>
                <w:rFonts w:asciiTheme="minorHAnsi" w:hAnsiTheme="minorHAnsi"/>
                <w:snapToGrid/>
                <w:color w:val="000000"/>
                <w:sz w:val="18"/>
                <w:szCs w:val="22"/>
              </w:rPr>
              <w:t>9.2</w:t>
            </w:r>
          </w:p>
        </w:tc>
        <w:tc>
          <w:tcPr>
            <w:tcW w:w="401" w:type="pct"/>
            <w:tcBorders>
              <w:top w:val="nil"/>
              <w:left w:val="nil"/>
              <w:bottom w:val="single" w:sz="8" w:space="0" w:color="auto"/>
              <w:right w:val="single" w:sz="8" w:space="0" w:color="auto"/>
            </w:tcBorders>
            <w:shd w:val="clear" w:color="auto" w:fill="auto"/>
            <w:noWrap/>
            <w:vAlign w:val="center"/>
            <w:hideMark/>
          </w:tcPr>
          <w:p w14:paraId="7915A71E" w14:textId="77777777" w:rsidR="00B04963" w:rsidRPr="008D36B2" w:rsidRDefault="00B04963" w:rsidP="003D2C11">
            <w:pPr>
              <w:keepNext/>
              <w:keepLines/>
              <w:widowControl/>
              <w:jc w:val="right"/>
              <w:rPr>
                <w:rFonts w:asciiTheme="minorHAnsi" w:hAnsiTheme="minorHAnsi"/>
                <w:snapToGrid/>
                <w:color w:val="000000"/>
                <w:sz w:val="18"/>
                <w:szCs w:val="22"/>
              </w:rPr>
            </w:pPr>
            <w:r w:rsidRPr="008D36B2">
              <w:rPr>
                <w:rFonts w:asciiTheme="minorHAnsi" w:hAnsiTheme="minorHAnsi"/>
                <w:snapToGrid/>
                <w:color w:val="000000"/>
                <w:sz w:val="18"/>
                <w:szCs w:val="22"/>
              </w:rPr>
              <w:t>6.3</w:t>
            </w:r>
          </w:p>
        </w:tc>
        <w:tc>
          <w:tcPr>
            <w:tcW w:w="635" w:type="pct"/>
            <w:tcBorders>
              <w:top w:val="nil"/>
              <w:left w:val="nil"/>
              <w:bottom w:val="single" w:sz="8" w:space="0" w:color="auto"/>
              <w:right w:val="single" w:sz="8" w:space="0" w:color="auto"/>
            </w:tcBorders>
            <w:shd w:val="clear" w:color="auto" w:fill="auto"/>
            <w:noWrap/>
            <w:vAlign w:val="center"/>
            <w:hideMark/>
          </w:tcPr>
          <w:p w14:paraId="4EB9169E" w14:textId="77777777" w:rsidR="00B04963" w:rsidRPr="008D36B2" w:rsidRDefault="00B04963" w:rsidP="003D2C11">
            <w:pPr>
              <w:keepNext/>
              <w:keepLines/>
              <w:widowControl/>
              <w:jc w:val="right"/>
              <w:rPr>
                <w:rFonts w:asciiTheme="minorHAnsi" w:hAnsiTheme="minorHAnsi"/>
                <w:snapToGrid/>
                <w:color w:val="000000"/>
                <w:sz w:val="18"/>
                <w:szCs w:val="22"/>
              </w:rPr>
            </w:pPr>
            <w:r w:rsidRPr="008D36B2">
              <w:rPr>
                <w:rFonts w:asciiTheme="minorHAnsi" w:hAnsiTheme="minorHAnsi"/>
                <w:snapToGrid/>
                <w:color w:val="000000"/>
                <w:sz w:val="18"/>
                <w:szCs w:val="22"/>
              </w:rPr>
              <w:t>0.07</w:t>
            </w:r>
          </w:p>
        </w:tc>
        <w:tc>
          <w:tcPr>
            <w:tcW w:w="415" w:type="pct"/>
            <w:tcBorders>
              <w:top w:val="nil"/>
              <w:left w:val="nil"/>
              <w:bottom w:val="single" w:sz="8" w:space="0" w:color="auto"/>
              <w:right w:val="single" w:sz="8" w:space="0" w:color="auto"/>
            </w:tcBorders>
            <w:shd w:val="clear" w:color="auto" w:fill="auto"/>
            <w:noWrap/>
            <w:vAlign w:val="center"/>
            <w:hideMark/>
          </w:tcPr>
          <w:p w14:paraId="2DA59AD1" w14:textId="77777777" w:rsidR="00B04963" w:rsidRPr="008D36B2" w:rsidRDefault="00B04963" w:rsidP="003D2C11">
            <w:pPr>
              <w:keepNext/>
              <w:keepLines/>
              <w:widowControl/>
              <w:jc w:val="right"/>
              <w:rPr>
                <w:rFonts w:asciiTheme="minorHAnsi" w:hAnsiTheme="minorHAnsi"/>
                <w:snapToGrid/>
                <w:color w:val="000000"/>
                <w:sz w:val="18"/>
                <w:szCs w:val="22"/>
              </w:rPr>
            </w:pPr>
            <w:r w:rsidRPr="008D36B2">
              <w:rPr>
                <w:rFonts w:asciiTheme="minorHAnsi" w:hAnsiTheme="minorHAnsi"/>
                <w:snapToGrid/>
                <w:color w:val="000000"/>
                <w:sz w:val="18"/>
                <w:szCs w:val="22"/>
              </w:rPr>
              <w:t>1.6</w:t>
            </w:r>
          </w:p>
        </w:tc>
        <w:tc>
          <w:tcPr>
            <w:tcW w:w="401" w:type="pct"/>
            <w:tcBorders>
              <w:top w:val="nil"/>
              <w:left w:val="nil"/>
              <w:bottom w:val="single" w:sz="8" w:space="0" w:color="auto"/>
              <w:right w:val="single" w:sz="8" w:space="0" w:color="auto"/>
            </w:tcBorders>
            <w:shd w:val="clear" w:color="auto" w:fill="auto"/>
            <w:noWrap/>
            <w:vAlign w:val="center"/>
            <w:hideMark/>
          </w:tcPr>
          <w:p w14:paraId="45312196" w14:textId="77777777" w:rsidR="00B04963" w:rsidRPr="008D36B2" w:rsidRDefault="00B04963" w:rsidP="003D2C11">
            <w:pPr>
              <w:keepNext/>
              <w:keepLines/>
              <w:widowControl/>
              <w:jc w:val="right"/>
              <w:rPr>
                <w:rFonts w:asciiTheme="minorHAnsi" w:hAnsiTheme="minorHAnsi"/>
                <w:snapToGrid/>
                <w:color w:val="000000"/>
                <w:sz w:val="18"/>
                <w:szCs w:val="22"/>
              </w:rPr>
            </w:pPr>
            <w:r w:rsidRPr="008D36B2">
              <w:rPr>
                <w:rFonts w:asciiTheme="minorHAnsi" w:hAnsiTheme="minorHAnsi"/>
                <w:snapToGrid/>
                <w:color w:val="000000"/>
                <w:sz w:val="18"/>
                <w:szCs w:val="22"/>
              </w:rPr>
              <w:t>1.1</w:t>
            </w:r>
          </w:p>
        </w:tc>
        <w:tc>
          <w:tcPr>
            <w:tcW w:w="553" w:type="pct"/>
            <w:tcBorders>
              <w:top w:val="nil"/>
              <w:left w:val="nil"/>
              <w:bottom w:val="single" w:sz="8" w:space="0" w:color="auto"/>
              <w:right w:val="single" w:sz="8" w:space="0" w:color="auto"/>
            </w:tcBorders>
            <w:shd w:val="clear" w:color="auto" w:fill="auto"/>
            <w:noWrap/>
            <w:vAlign w:val="center"/>
            <w:hideMark/>
          </w:tcPr>
          <w:p w14:paraId="08E25348" w14:textId="77777777" w:rsidR="00B04963" w:rsidRPr="008D36B2" w:rsidRDefault="00B04963" w:rsidP="003D2C11">
            <w:pPr>
              <w:keepNext/>
              <w:keepLines/>
              <w:widowControl/>
              <w:jc w:val="right"/>
              <w:rPr>
                <w:rFonts w:asciiTheme="minorHAnsi" w:hAnsiTheme="minorHAnsi"/>
                <w:snapToGrid/>
                <w:color w:val="000000"/>
                <w:sz w:val="18"/>
                <w:szCs w:val="22"/>
              </w:rPr>
            </w:pPr>
            <w:r w:rsidRPr="008D36B2">
              <w:rPr>
                <w:rFonts w:asciiTheme="minorHAnsi" w:hAnsiTheme="minorHAnsi"/>
                <w:snapToGrid/>
                <w:color w:val="000000"/>
                <w:sz w:val="18"/>
                <w:szCs w:val="22"/>
              </w:rPr>
              <w:t>0.01</w:t>
            </w:r>
          </w:p>
        </w:tc>
      </w:tr>
      <w:tr w:rsidR="00B04963" w:rsidRPr="008D36B2" w14:paraId="73EDA1C0" w14:textId="77777777" w:rsidTr="00B04963">
        <w:trPr>
          <w:trHeight w:val="330"/>
        </w:trPr>
        <w:tc>
          <w:tcPr>
            <w:tcW w:w="972" w:type="pct"/>
            <w:tcBorders>
              <w:top w:val="nil"/>
              <w:left w:val="single" w:sz="8" w:space="0" w:color="auto"/>
              <w:bottom w:val="single" w:sz="8" w:space="0" w:color="auto"/>
              <w:right w:val="single" w:sz="8" w:space="0" w:color="auto"/>
            </w:tcBorders>
            <w:shd w:val="clear" w:color="auto" w:fill="auto"/>
            <w:noWrap/>
            <w:vAlign w:val="center"/>
            <w:hideMark/>
          </w:tcPr>
          <w:p w14:paraId="7023EAC4" w14:textId="77777777" w:rsidR="00B04963" w:rsidRPr="008D36B2" w:rsidRDefault="00B04963" w:rsidP="003D2C11">
            <w:pPr>
              <w:keepNext/>
              <w:keepLines/>
              <w:widowControl/>
              <w:rPr>
                <w:rFonts w:asciiTheme="minorHAnsi" w:hAnsiTheme="minorHAnsi"/>
                <w:snapToGrid/>
                <w:color w:val="000000"/>
                <w:sz w:val="18"/>
                <w:szCs w:val="22"/>
              </w:rPr>
            </w:pPr>
            <w:r w:rsidRPr="008D36B2">
              <w:rPr>
                <w:rFonts w:asciiTheme="minorHAnsi" w:hAnsiTheme="minorHAnsi"/>
                <w:snapToGrid/>
                <w:color w:val="000000"/>
                <w:sz w:val="18"/>
                <w:szCs w:val="22"/>
              </w:rPr>
              <w:t>Woodstove: fireplace inserts; non-EPA certified</w:t>
            </w:r>
          </w:p>
        </w:tc>
        <w:tc>
          <w:tcPr>
            <w:tcW w:w="320" w:type="pct"/>
            <w:tcBorders>
              <w:top w:val="nil"/>
              <w:left w:val="nil"/>
              <w:bottom w:val="single" w:sz="8" w:space="0" w:color="auto"/>
              <w:right w:val="single" w:sz="8" w:space="0" w:color="auto"/>
            </w:tcBorders>
            <w:shd w:val="clear" w:color="auto" w:fill="auto"/>
            <w:noWrap/>
            <w:vAlign w:val="center"/>
            <w:hideMark/>
          </w:tcPr>
          <w:p w14:paraId="2CF25F9C" w14:textId="77777777" w:rsidR="00B04963" w:rsidRPr="008D36B2" w:rsidRDefault="00B04963" w:rsidP="003D2C11">
            <w:pPr>
              <w:keepNext/>
              <w:keepLines/>
              <w:widowControl/>
              <w:jc w:val="right"/>
              <w:rPr>
                <w:rFonts w:asciiTheme="minorHAnsi" w:hAnsiTheme="minorHAnsi"/>
                <w:snapToGrid/>
                <w:color w:val="000000"/>
                <w:sz w:val="18"/>
                <w:szCs w:val="22"/>
              </w:rPr>
            </w:pPr>
            <w:r w:rsidRPr="008D36B2">
              <w:rPr>
                <w:rFonts w:asciiTheme="minorHAnsi" w:hAnsiTheme="minorHAnsi"/>
                <w:snapToGrid/>
                <w:color w:val="000000"/>
                <w:sz w:val="18"/>
                <w:szCs w:val="22"/>
              </w:rPr>
              <w:t>5.2</w:t>
            </w:r>
          </w:p>
        </w:tc>
        <w:tc>
          <w:tcPr>
            <w:tcW w:w="306" w:type="pct"/>
            <w:tcBorders>
              <w:top w:val="nil"/>
              <w:left w:val="nil"/>
              <w:bottom w:val="single" w:sz="8" w:space="0" w:color="auto"/>
              <w:right w:val="single" w:sz="8" w:space="0" w:color="auto"/>
            </w:tcBorders>
            <w:shd w:val="clear" w:color="auto" w:fill="auto"/>
            <w:noWrap/>
            <w:vAlign w:val="center"/>
            <w:hideMark/>
          </w:tcPr>
          <w:p w14:paraId="694AA7A1" w14:textId="77777777" w:rsidR="00B04963" w:rsidRPr="008D36B2" w:rsidRDefault="00B04963" w:rsidP="003D2C11">
            <w:pPr>
              <w:keepNext/>
              <w:keepLines/>
              <w:widowControl/>
              <w:jc w:val="right"/>
              <w:rPr>
                <w:rFonts w:asciiTheme="minorHAnsi" w:hAnsiTheme="minorHAnsi"/>
                <w:snapToGrid/>
                <w:color w:val="000000"/>
                <w:sz w:val="18"/>
                <w:szCs w:val="22"/>
              </w:rPr>
            </w:pPr>
            <w:r w:rsidRPr="008D36B2">
              <w:rPr>
                <w:rFonts w:asciiTheme="minorHAnsi" w:hAnsiTheme="minorHAnsi"/>
                <w:snapToGrid/>
                <w:color w:val="000000"/>
                <w:sz w:val="18"/>
                <w:szCs w:val="22"/>
              </w:rPr>
              <w:t>3.5</w:t>
            </w:r>
          </w:p>
        </w:tc>
        <w:tc>
          <w:tcPr>
            <w:tcW w:w="477" w:type="pct"/>
            <w:tcBorders>
              <w:top w:val="nil"/>
              <w:left w:val="nil"/>
              <w:bottom w:val="single" w:sz="8" w:space="0" w:color="auto"/>
              <w:right w:val="single" w:sz="8" w:space="0" w:color="auto"/>
            </w:tcBorders>
            <w:shd w:val="clear" w:color="auto" w:fill="auto"/>
            <w:noWrap/>
            <w:vAlign w:val="center"/>
            <w:hideMark/>
          </w:tcPr>
          <w:p w14:paraId="700DC206" w14:textId="77777777" w:rsidR="00B04963" w:rsidRPr="008D36B2" w:rsidRDefault="00B04963" w:rsidP="003D2C11">
            <w:pPr>
              <w:keepNext/>
              <w:keepLines/>
              <w:widowControl/>
              <w:jc w:val="right"/>
              <w:rPr>
                <w:rFonts w:asciiTheme="minorHAnsi" w:hAnsiTheme="minorHAnsi"/>
                <w:snapToGrid/>
                <w:color w:val="000000"/>
                <w:sz w:val="18"/>
                <w:szCs w:val="22"/>
              </w:rPr>
            </w:pPr>
            <w:r w:rsidRPr="008D36B2">
              <w:rPr>
                <w:rFonts w:asciiTheme="minorHAnsi" w:hAnsiTheme="minorHAnsi"/>
                <w:snapToGrid/>
                <w:color w:val="000000"/>
                <w:sz w:val="18"/>
                <w:szCs w:val="22"/>
              </w:rPr>
              <w:t>0.04</w:t>
            </w:r>
          </w:p>
        </w:tc>
        <w:tc>
          <w:tcPr>
            <w:tcW w:w="521" w:type="pct"/>
            <w:tcBorders>
              <w:top w:val="nil"/>
              <w:left w:val="nil"/>
              <w:bottom w:val="single" w:sz="8" w:space="0" w:color="auto"/>
              <w:right w:val="single" w:sz="8" w:space="0" w:color="auto"/>
            </w:tcBorders>
            <w:shd w:val="clear" w:color="auto" w:fill="auto"/>
            <w:noWrap/>
            <w:vAlign w:val="center"/>
            <w:hideMark/>
          </w:tcPr>
          <w:p w14:paraId="5AD947A8" w14:textId="77777777" w:rsidR="00B04963" w:rsidRPr="008D36B2" w:rsidRDefault="00B04963" w:rsidP="003D2C11">
            <w:pPr>
              <w:keepNext/>
              <w:keepLines/>
              <w:widowControl/>
              <w:jc w:val="right"/>
              <w:rPr>
                <w:rFonts w:asciiTheme="minorHAnsi" w:hAnsiTheme="minorHAnsi"/>
                <w:snapToGrid/>
                <w:color w:val="000000"/>
                <w:sz w:val="18"/>
                <w:szCs w:val="22"/>
              </w:rPr>
            </w:pPr>
            <w:r w:rsidRPr="008D36B2">
              <w:rPr>
                <w:rFonts w:asciiTheme="minorHAnsi" w:hAnsiTheme="minorHAnsi"/>
                <w:snapToGrid/>
                <w:color w:val="000000"/>
                <w:sz w:val="18"/>
                <w:szCs w:val="22"/>
              </w:rPr>
              <w:t>2.5</w:t>
            </w:r>
          </w:p>
        </w:tc>
        <w:tc>
          <w:tcPr>
            <w:tcW w:w="401" w:type="pct"/>
            <w:tcBorders>
              <w:top w:val="nil"/>
              <w:left w:val="nil"/>
              <w:bottom w:val="single" w:sz="8" w:space="0" w:color="auto"/>
              <w:right w:val="single" w:sz="8" w:space="0" w:color="auto"/>
            </w:tcBorders>
            <w:shd w:val="clear" w:color="auto" w:fill="auto"/>
            <w:noWrap/>
            <w:vAlign w:val="center"/>
            <w:hideMark/>
          </w:tcPr>
          <w:p w14:paraId="5C9ECC06" w14:textId="77777777" w:rsidR="00B04963" w:rsidRPr="008D36B2" w:rsidRDefault="00B04963" w:rsidP="003D2C11">
            <w:pPr>
              <w:keepNext/>
              <w:keepLines/>
              <w:widowControl/>
              <w:jc w:val="right"/>
              <w:rPr>
                <w:rFonts w:asciiTheme="minorHAnsi" w:hAnsiTheme="minorHAnsi"/>
                <w:snapToGrid/>
                <w:color w:val="000000"/>
                <w:sz w:val="18"/>
                <w:szCs w:val="22"/>
              </w:rPr>
            </w:pPr>
            <w:r w:rsidRPr="008D36B2">
              <w:rPr>
                <w:rFonts w:asciiTheme="minorHAnsi" w:hAnsiTheme="minorHAnsi"/>
                <w:snapToGrid/>
                <w:color w:val="000000"/>
                <w:sz w:val="18"/>
                <w:szCs w:val="22"/>
              </w:rPr>
              <w:t>1.7</w:t>
            </w:r>
          </w:p>
        </w:tc>
        <w:tc>
          <w:tcPr>
            <w:tcW w:w="635" w:type="pct"/>
            <w:tcBorders>
              <w:top w:val="nil"/>
              <w:left w:val="nil"/>
              <w:bottom w:val="single" w:sz="8" w:space="0" w:color="auto"/>
              <w:right w:val="single" w:sz="8" w:space="0" w:color="auto"/>
            </w:tcBorders>
            <w:shd w:val="clear" w:color="auto" w:fill="auto"/>
            <w:noWrap/>
            <w:vAlign w:val="center"/>
            <w:hideMark/>
          </w:tcPr>
          <w:p w14:paraId="5305F3C5" w14:textId="77777777" w:rsidR="00B04963" w:rsidRPr="008D36B2" w:rsidRDefault="00B04963" w:rsidP="003D2C11">
            <w:pPr>
              <w:keepNext/>
              <w:keepLines/>
              <w:widowControl/>
              <w:jc w:val="right"/>
              <w:rPr>
                <w:rFonts w:asciiTheme="minorHAnsi" w:hAnsiTheme="minorHAnsi"/>
                <w:snapToGrid/>
                <w:color w:val="000000"/>
                <w:sz w:val="18"/>
                <w:szCs w:val="22"/>
              </w:rPr>
            </w:pPr>
            <w:r w:rsidRPr="008D36B2">
              <w:rPr>
                <w:rFonts w:asciiTheme="minorHAnsi" w:hAnsiTheme="minorHAnsi"/>
                <w:snapToGrid/>
                <w:color w:val="000000"/>
                <w:sz w:val="18"/>
                <w:szCs w:val="22"/>
              </w:rPr>
              <w:t>0.02</w:t>
            </w:r>
          </w:p>
        </w:tc>
        <w:tc>
          <w:tcPr>
            <w:tcW w:w="415" w:type="pct"/>
            <w:tcBorders>
              <w:top w:val="nil"/>
              <w:left w:val="nil"/>
              <w:bottom w:val="single" w:sz="8" w:space="0" w:color="auto"/>
              <w:right w:val="single" w:sz="8" w:space="0" w:color="auto"/>
            </w:tcBorders>
            <w:shd w:val="clear" w:color="auto" w:fill="auto"/>
            <w:noWrap/>
            <w:vAlign w:val="center"/>
            <w:hideMark/>
          </w:tcPr>
          <w:p w14:paraId="2665B47E" w14:textId="77777777" w:rsidR="00B04963" w:rsidRPr="008D36B2" w:rsidRDefault="00B04963" w:rsidP="003D2C11">
            <w:pPr>
              <w:keepNext/>
              <w:keepLines/>
              <w:widowControl/>
              <w:jc w:val="right"/>
              <w:rPr>
                <w:rFonts w:asciiTheme="minorHAnsi" w:hAnsiTheme="minorHAnsi"/>
                <w:snapToGrid/>
                <w:color w:val="000000"/>
                <w:sz w:val="18"/>
                <w:szCs w:val="22"/>
              </w:rPr>
            </w:pPr>
            <w:r w:rsidRPr="008D36B2">
              <w:rPr>
                <w:rFonts w:asciiTheme="minorHAnsi" w:hAnsiTheme="minorHAnsi"/>
                <w:snapToGrid/>
                <w:color w:val="000000"/>
                <w:sz w:val="18"/>
                <w:szCs w:val="22"/>
              </w:rPr>
              <w:t>1.1</w:t>
            </w:r>
          </w:p>
        </w:tc>
        <w:tc>
          <w:tcPr>
            <w:tcW w:w="401" w:type="pct"/>
            <w:tcBorders>
              <w:top w:val="nil"/>
              <w:left w:val="nil"/>
              <w:bottom w:val="single" w:sz="8" w:space="0" w:color="auto"/>
              <w:right w:val="single" w:sz="8" w:space="0" w:color="auto"/>
            </w:tcBorders>
            <w:shd w:val="clear" w:color="auto" w:fill="auto"/>
            <w:noWrap/>
            <w:vAlign w:val="center"/>
            <w:hideMark/>
          </w:tcPr>
          <w:p w14:paraId="26CA1D24" w14:textId="77777777" w:rsidR="00B04963" w:rsidRPr="008D36B2" w:rsidRDefault="00B04963" w:rsidP="003D2C11">
            <w:pPr>
              <w:keepNext/>
              <w:keepLines/>
              <w:widowControl/>
              <w:jc w:val="right"/>
              <w:rPr>
                <w:rFonts w:asciiTheme="minorHAnsi" w:hAnsiTheme="minorHAnsi"/>
                <w:snapToGrid/>
                <w:color w:val="000000"/>
                <w:sz w:val="18"/>
                <w:szCs w:val="22"/>
              </w:rPr>
            </w:pPr>
            <w:r w:rsidRPr="008D36B2">
              <w:rPr>
                <w:rFonts w:asciiTheme="minorHAnsi" w:hAnsiTheme="minorHAnsi"/>
                <w:snapToGrid/>
                <w:color w:val="000000"/>
                <w:sz w:val="18"/>
                <w:szCs w:val="22"/>
              </w:rPr>
              <w:t>0.8</w:t>
            </w:r>
          </w:p>
        </w:tc>
        <w:tc>
          <w:tcPr>
            <w:tcW w:w="553" w:type="pct"/>
            <w:tcBorders>
              <w:top w:val="nil"/>
              <w:left w:val="nil"/>
              <w:bottom w:val="single" w:sz="8" w:space="0" w:color="auto"/>
              <w:right w:val="single" w:sz="8" w:space="0" w:color="auto"/>
            </w:tcBorders>
            <w:shd w:val="clear" w:color="auto" w:fill="auto"/>
            <w:noWrap/>
            <w:vAlign w:val="center"/>
            <w:hideMark/>
          </w:tcPr>
          <w:p w14:paraId="32CCBFFA" w14:textId="77777777" w:rsidR="00B04963" w:rsidRPr="008D36B2" w:rsidRDefault="00B04963" w:rsidP="003D2C11">
            <w:pPr>
              <w:keepNext/>
              <w:keepLines/>
              <w:widowControl/>
              <w:jc w:val="right"/>
              <w:rPr>
                <w:rFonts w:asciiTheme="minorHAnsi" w:hAnsiTheme="minorHAnsi"/>
                <w:snapToGrid/>
                <w:color w:val="000000"/>
                <w:sz w:val="18"/>
                <w:szCs w:val="22"/>
              </w:rPr>
            </w:pPr>
            <w:r w:rsidRPr="008D36B2">
              <w:rPr>
                <w:rFonts w:asciiTheme="minorHAnsi" w:hAnsiTheme="minorHAnsi"/>
                <w:snapToGrid/>
                <w:color w:val="000000"/>
                <w:sz w:val="18"/>
                <w:szCs w:val="22"/>
              </w:rPr>
              <w:t>0.01</w:t>
            </w:r>
          </w:p>
        </w:tc>
      </w:tr>
      <w:tr w:rsidR="00B04963" w:rsidRPr="008D36B2" w14:paraId="54D0CD39" w14:textId="77777777" w:rsidTr="00B04963">
        <w:trPr>
          <w:trHeight w:val="330"/>
        </w:trPr>
        <w:tc>
          <w:tcPr>
            <w:tcW w:w="972" w:type="pct"/>
            <w:tcBorders>
              <w:top w:val="nil"/>
              <w:left w:val="single" w:sz="8" w:space="0" w:color="auto"/>
              <w:bottom w:val="single" w:sz="8" w:space="0" w:color="auto"/>
              <w:right w:val="single" w:sz="8" w:space="0" w:color="auto"/>
            </w:tcBorders>
            <w:shd w:val="clear" w:color="auto" w:fill="auto"/>
            <w:noWrap/>
            <w:vAlign w:val="center"/>
            <w:hideMark/>
          </w:tcPr>
          <w:p w14:paraId="7E632AF9" w14:textId="77777777" w:rsidR="00B04963" w:rsidRPr="008D36B2" w:rsidRDefault="00B04963" w:rsidP="003D2C11">
            <w:pPr>
              <w:keepNext/>
              <w:keepLines/>
              <w:widowControl/>
              <w:rPr>
                <w:rFonts w:asciiTheme="minorHAnsi" w:hAnsiTheme="minorHAnsi"/>
                <w:snapToGrid/>
                <w:color w:val="000000"/>
                <w:sz w:val="18"/>
                <w:szCs w:val="22"/>
              </w:rPr>
            </w:pPr>
            <w:r w:rsidRPr="008D36B2">
              <w:rPr>
                <w:rFonts w:asciiTheme="minorHAnsi" w:hAnsiTheme="minorHAnsi"/>
                <w:snapToGrid/>
                <w:color w:val="000000"/>
                <w:sz w:val="18"/>
                <w:szCs w:val="22"/>
              </w:rPr>
              <w:t>Woodstove: fireplace inserts; EPA certified; non-catalytic</w:t>
            </w:r>
          </w:p>
        </w:tc>
        <w:tc>
          <w:tcPr>
            <w:tcW w:w="320" w:type="pct"/>
            <w:tcBorders>
              <w:top w:val="nil"/>
              <w:left w:val="nil"/>
              <w:bottom w:val="single" w:sz="8" w:space="0" w:color="auto"/>
              <w:right w:val="single" w:sz="8" w:space="0" w:color="auto"/>
            </w:tcBorders>
            <w:shd w:val="clear" w:color="auto" w:fill="auto"/>
            <w:noWrap/>
            <w:vAlign w:val="center"/>
            <w:hideMark/>
          </w:tcPr>
          <w:p w14:paraId="3D7485C6" w14:textId="77777777" w:rsidR="00B04963" w:rsidRPr="008D36B2" w:rsidRDefault="00B04963" w:rsidP="003D2C11">
            <w:pPr>
              <w:keepNext/>
              <w:keepLines/>
              <w:widowControl/>
              <w:jc w:val="right"/>
              <w:rPr>
                <w:rFonts w:asciiTheme="minorHAnsi" w:hAnsiTheme="minorHAnsi"/>
                <w:snapToGrid/>
                <w:color w:val="000000"/>
                <w:sz w:val="18"/>
                <w:szCs w:val="22"/>
              </w:rPr>
            </w:pPr>
            <w:r w:rsidRPr="008D36B2">
              <w:rPr>
                <w:rFonts w:asciiTheme="minorHAnsi" w:hAnsiTheme="minorHAnsi"/>
                <w:snapToGrid/>
                <w:color w:val="000000"/>
                <w:sz w:val="18"/>
                <w:szCs w:val="22"/>
              </w:rPr>
              <w:t>1.8</w:t>
            </w:r>
          </w:p>
        </w:tc>
        <w:tc>
          <w:tcPr>
            <w:tcW w:w="306" w:type="pct"/>
            <w:tcBorders>
              <w:top w:val="nil"/>
              <w:left w:val="nil"/>
              <w:bottom w:val="single" w:sz="8" w:space="0" w:color="auto"/>
              <w:right w:val="single" w:sz="8" w:space="0" w:color="auto"/>
            </w:tcBorders>
            <w:shd w:val="clear" w:color="auto" w:fill="auto"/>
            <w:noWrap/>
            <w:vAlign w:val="center"/>
            <w:hideMark/>
          </w:tcPr>
          <w:p w14:paraId="3A3CC563" w14:textId="77777777" w:rsidR="00B04963" w:rsidRPr="008D36B2" w:rsidRDefault="00B04963" w:rsidP="003D2C11">
            <w:pPr>
              <w:keepNext/>
              <w:keepLines/>
              <w:widowControl/>
              <w:jc w:val="right"/>
              <w:rPr>
                <w:rFonts w:asciiTheme="minorHAnsi" w:hAnsiTheme="minorHAnsi"/>
                <w:snapToGrid/>
                <w:color w:val="000000"/>
                <w:sz w:val="18"/>
                <w:szCs w:val="22"/>
              </w:rPr>
            </w:pPr>
            <w:r w:rsidRPr="008D36B2">
              <w:rPr>
                <w:rFonts w:asciiTheme="minorHAnsi" w:hAnsiTheme="minorHAnsi"/>
                <w:snapToGrid/>
                <w:color w:val="000000"/>
                <w:sz w:val="18"/>
                <w:szCs w:val="22"/>
              </w:rPr>
              <w:t>1.2</w:t>
            </w:r>
          </w:p>
        </w:tc>
        <w:tc>
          <w:tcPr>
            <w:tcW w:w="477" w:type="pct"/>
            <w:tcBorders>
              <w:top w:val="nil"/>
              <w:left w:val="nil"/>
              <w:bottom w:val="single" w:sz="8" w:space="0" w:color="auto"/>
              <w:right w:val="single" w:sz="8" w:space="0" w:color="auto"/>
            </w:tcBorders>
            <w:shd w:val="clear" w:color="auto" w:fill="auto"/>
            <w:noWrap/>
            <w:vAlign w:val="center"/>
            <w:hideMark/>
          </w:tcPr>
          <w:p w14:paraId="486D333E" w14:textId="77777777" w:rsidR="00B04963" w:rsidRPr="008D36B2" w:rsidRDefault="00B04963" w:rsidP="003D2C11">
            <w:pPr>
              <w:keepNext/>
              <w:keepLines/>
              <w:widowControl/>
              <w:jc w:val="right"/>
              <w:rPr>
                <w:rFonts w:asciiTheme="minorHAnsi" w:hAnsiTheme="minorHAnsi"/>
                <w:snapToGrid/>
                <w:color w:val="000000"/>
                <w:sz w:val="18"/>
                <w:szCs w:val="22"/>
              </w:rPr>
            </w:pPr>
            <w:r w:rsidRPr="008D36B2">
              <w:rPr>
                <w:rFonts w:asciiTheme="minorHAnsi" w:hAnsiTheme="minorHAnsi"/>
                <w:snapToGrid/>
                <w:color w:val="000000"/>
                <w:sz w:val="18"/>
                <w:szCs w:val="22"/>
              </w:rPr>
              <w:t>0.01</w:t>
            </w:r>
          </w:p>
        </w:tc>
        <w:tc>
          <w:tcPr>
            <w:tcW w:w="521" w:type="pct"/>
            <w:tcBorders>
              <w:top w:val="nil"/>
              <w:left w:val="nil"/>
              <w:bottom w:val="single" w:sz="8" w:space="0" w:color="auto"/>
              <w:right w:val="single" w:sz="8" w:space="0" w:color="auto"/>
            </w:tcBorders>
            <w:shd w:val="clear" w:color="auto" w:fill="auto"/>
            <w:noWrap/>
            <w:vAlign w:val="center"/>
            <w:hideMark/>
          </w:tcPr>
          <w:p w14:paraId="2053A7EB" w14:textId="77777777" w:rsidR="00B04963" w:rsidRPr="008D36B2" w:rsidRDefault="00B04963" w:rsidP="003D2C11">
            <w:pPr>
              <w:keepNext/>
              <w:keepLines/>
              <w:widowControl/>
              <w:jc w:val="right"/>
              <w:rPr>
                <w:rFonts w:asciiTheme="minorHAnsi" w:hAnsiTheme="minorHAnsi"/>
                <w:snapToGrid/>
                <w:color w:val="000000"/>
                <w:sz w:val="18"/>
                <w:szCs w:val="22"/>
              </w:rPr>
            </w:pPr>
            <w:r w:rsidRPr="008D36B2">
              <w:rPr>
                <w:rFonts w:asciiTheme="minorHAnsi" w:hAnsiTheme="minorHAnsi"/>
                <w:snapToGrid/>
                <w:color w:val="000000"/>
                <w:sz w:val="18"/>
                <w:szCs w:val="22"/>
              </w:rPr>
              <w:t>0.9</w:t>
            </w:r>
          </w:p>
        </w:tc>
        <w:tc>
          <w:tcPr>
            <w:tcW w:w="401" w:type="pct"/>
            <w:tcBorders>
              <w:top w:val="nil"/>
              <w:left w:val="nil"/>
              <w:bottom w:val="single" w:sz="8" w:space="0" w:color="auto"/>
              <w:right w:val="single" w:sz="8" w:space="0" w:color="auto"/>
            </w:tcBorders>
            <w:shd w:val="clear" w:color="auto" w:fill="auto"/>
            <w:noWrap/>
            <w:vAlign w:val="center"/>
            <w:hideMark/>
          </w:tcPr>
          <w:p w14:paraId="445DA668" w14:textId="77777777" w:rsidR="00B04963" w:rsidRPr="008D36B2" w:rsidRDefault="00B04963" w:rsidP="003D2C11">
            <w:pPr>
              <w:keepNext/>
              <w:keepLines/>
              <w:widowControl/>
              <w:jc w:val="right"/>
              <w:rPr>
                <w:rFonts w:asciiTheme="minorHAnsi" w:hAnsiTheme="minorHAnsi"/>
                <w:snapToGrid/>
                <w:color w:val="000000"/>
                <w:sz w:val="18"/>
                <w:szCs w:val="22"/>
              </w:rPr>
            </w:pPr>
            <w:r w:rsidRPr="008D36B2">
              <w:rPr>
                <w:rFonts w:asciiTheme="minorHAnsi" w:hAnsiTheme="minorHAnsi"/>
                <w:snapToGrid/>
                <w:color w:val="000000"/>
                <w:sz w:val="18"/>
                <w:szCs w:val="22"/>
              </w:rPr>
              <w:t>0.6</w:t>
            </w:r>
          </w:p>
        </w:tc>
        <w:tc>
          <w:tcPr>
            <w:tcW w:w="635" w:type="pct"/>
            <w:tcBorders>
              <w:top w:val="nil"/>
              <w:left w:val="nil"/>
              <w:bottom w:val="single" w:sz="8" w:space="0" w:color="auto"/>
              <w:right w:val="single" w:sz="8" w:space="0" w:color="auto"/>
            </w:tcBorders>
            <w:shd w:val="clear" w:color="auto" w:fill="auto"/>
            <w:noWrap/>
            <w:vAlign w:val="center"/>
            <w:hideMark/>
          </w:tcPr>
          <w:p w14:paraId="57C5BAEC" w14:textId="77777777" w:rsidR="00B04963" w:rsidRPr="008D36B2" w:rsidRDefault="00B04963" w:rsidP="003D2C11">
            <w:pPr>
              <w:keepNext/>
              <w:keepLines/>
              <w:widowControl/>
              <w:jc w:val="right"/>
              <w:rPr>
                <w:rFonts w:asciiTheme="minorHAnsi" w:hAnsiTheme="minorHAnsi"/>
                <w:snapToGrid/>
                <w:color w:val="000000"/>
                <w:sz w:val="18"/>
                <w:szCs w:val="22"/>
              </w:rPr>
            </w:pPr>
            <w:r w:rsidRPr="008D36B2">
              <w:rPr>
                <w:rFonts w:asciiTheme="minorHAnsi" w:hAnsiTheme="minorHAnsi"/>
                <w:snapToGrid/>
                <w:color w:val="000000"/>
                <w:sz w:val="18"/>
                <w:szCs w:val="22"/>
              </w:rPr>
              <w:t>0.01</w:t>
            </w:r>
          </w:p>
        </w:tc>
        <w:tc>
          <w:tcPr>
            <w:tcW w:w="415" w:type="pct"/>
            <w:tcBorders>
              <w:top w:val="nil"/>
              <w:left w:val="nil"/>
              <w:bottom w:val="single" w:sz="8" w:space="0" w:color="auto"/>
              <w:right w:val="single" w:sz="8" w:space="0" w:color="auto"/>
            </w:tcBorders>
            <w:shd w:val="clear" w:color="auto" w:fill="auto"/>
            <w:noWrap/>
            <w:vAlign w:val="center"/>
            <w:hideMark/>
          </w:tcPr>
          <w:p w14:paraId="57A0D317" w14:textId="77777777" w:rsidR="00B04963" w:rsidRPr="008D36B2" w:rsidRDefault="00B04963" w:rsidP="003D2C11">
            <w:pPr>
              <w:keepNext/>
              <w:keepLines/>
              <w:widowControl/>
              <w:jc w:val="right"/>
              <w:rPr>
                <w:rFonts w:asciiTheme="minorHAnsi" w:hAnsiTheme="minorHAnsi"/>
                <w:snapToGrid/>
                <w:color w:val="000000"/>
                <w:sz w:val="18"/>
                <w:szCs w:val="22"/>
              </w:rPr>
            </w:pPr>
            <w:r w:rsidRPr="008D36B2">
              <w:rPr>
                <w:rFonts w:asciiTheme="minorHAnsi" w:hAnsiTheme="minorHAnsi"/>
                <w:snapToGrid/>
                <w:color w:val="000000"/>
                <w:sz w:val="18"/>
                <w:szCs w:val="22"/>
              </w:rPr>
              <w:t>0.7</w:t>
            </w:r>
          </w:p>
        </w:tc>
        <w:tc>
          <w:tcPr>
            <w:tcW w:w="401" w:type="pct"/>
            <w:tcBorders>
              <w:top w:val="nil"/>
              <w:left w:val="nil"/>
              <w:bottom w:val="single" w:sz="8" w:space="0" w:color="auto"/>
              <w:right w:val="single" w:sz="8" w:space="0" w:color="auto"/>
            </w:tcBorders>
            <w:shd w:val="clear" w:color="auto" w:fill="auto"/>
            <w:noWrap/>
            <w:vAlign w:val="center"/>
            <w:hideMark/>
          </w:tcPr>
          <w:p w14:paraId="4FCEEDA6" w14:textId="77777777" w:rsidR="00B04963" w:rsidRPr="008D36B2" w:rsidRDefault="00B04963" w:rsidP="003D2C11">
            <w:pPr>
              <w:keepNext/>
              <w:keepLines/>
              <w:widowControl/>
              <w:jc w:val="right"/>
              <w:rPr>
                <w:rFonts w:asciiTheme="minorHAnsi" w:hAnsiTheme="minorHAnsi"/>
                <w:snapToGrid/>
                <w:color w:val="000000"/>
                <w:sz w:val="18"/>
                <w:szCs w:val="22"/>
              </w:rPr>
            </w:pPr>
            <w:r w:rsidRPr="008D36B2">
              <w:rPr>
                <w:rFonts w:asciiTheme="minorHAnsi" w:hAnsiTheme="minorHAnsi"/>
                <w:snapToGrid/>
                <w:color w:val="000000"/>
                <w:sz w:val="18"/>
                <w:szCs w:val="22"/>
              </w:rPr>
              <w:t>0.5</w:t>
            </w:r>
          </w:p>
        </w:tc>
        <w:tc>
          <w:tcPr>
            <w:tcW w:w="553" w:type="pct"/>
            <w:tcBorders>
              <w:top w:val="nil"/>
              <w:left w:val="nil"/>
              <w:bottom w:val="single" w:sz="8" w:space="0" w:color="auto"/>
              <w:right w:val="single" w:sz="8" w:space="0" w:color="auto"/>
            </w:tcBorders>
            <w:shd w:val="clear" w:color="auto" w:fill="auto"/>
            <w:noWrap/>
            <w:vAlign w:val="center"/>
            <w:hideMark/>
          </w:tcPr>
          <w:p w14:paraId="507FE068" w14:textId="77777777" w:rsidR="00B04963" w:rsidRPr="008D36B2" w:rsidRDefault="00B04963" w:rsidP="003D2C11">
            <w:pPr>
              <w:keepNext/>
              <w:keepLines/>
              <w:widowControl/>
              <w:jc w:val="right"/>
              <w:rPr>
                <w:rFonts w:asciiTheme="minorHAnsi" w:hAnsiTheme="minorHAnsi"/>
                <w:snapToGrid/>
                <w:color w:val="000000"/>
                <w:sz w:val="18"/>
                <w:szCs w:val="22"/>
              </w:rPr>
            </w:pPr>
            <w:r w:rsidRPr="008D36B2">
              <w:rPr>
                <w:rFonts w:asciiTheme="minorHAnsi" w:hAnsiTheme="minorHAnsi"/>
                <w:snapToGrid/>
                <w:color w:val="000000"/>
                <w:sz w:val="18"/>
                <w:szCs w:val="22"/>
              </w:rPr>
              <w:t>0.01</w:t>
            </w:r>
          </w:p>
        </w:tc>
      </w:tr>
      <w:tr w:rsidR="00B04963" w:rsidRPr="008D36B2" w14:paraId="4EF3882E" w14:textId="77777777" w:rsidTr="00B04963">
        <w:trPr>
          <w:trHeight w:val="330"/>
        </w:trPr>
        <w:tc>
          <w:tcPr>
            <w:tcW w:w="972" w:type="pct"/>
            <w:tcBorders>
              <w:top w:val="nil"/>
              <w:left w:val="single" w:sz="8" w:space="0" w:color="auto"/>
              <w:bottom w:val="single" w:sz="8" w:space="0" w:color="auto"/>
              <w:right w:val="single" w:sz="8" w:space="0" w:color="auto"/>
            </w:tcBorders>
            <w:shd w:val="clear" w:color="auto" w:fill="auto"/>
            <w:noWrap/>
            <w:vAlign w:val="center"/>
            <w:hideMark/>
          </w:tcPr>
          <w:p w14:paraId="695DDC92" w14:textId="77777777" w:rsidR="00B04963" w:rsidRPr="008D36B2" w:rsidRDefault="00B04963" w:rsidP="003D2C11">
            <w:pPr>
              <w:keepNext/>
              <w:keepLines/>
              <w:widowControl/>
              <w:rPr>
                <w:rFonts w:asciiTheme="minorHAnsi" w:hAnsiTheme="minorHAnsi"/>
                <w:snapToGrid/>
                <w:color w:val="000000"/>
                <w:sz w:val="18"/>
                <w:szCs w:val="22"/>
              </w:rPr>
            </w:pPr>
            <w:r w:rsidRPr="008D36B2">
              <w:rPr>
                <w:rFonts w:asciiTheme="minorHAnsi" w:hAnsiTheme="minorHAnsi"/>
                <w:snapToGrid/>
                <w:color w:val="000000"/>
                <w:sz w:val="18"/>
                <w:szCs w:val="22"/>
              </w:rPr>
              <w:t>Woodstove: fireplace inserts; EPA certified; catalytic</w:t>
            </w:r>
          </w:p>
        </w:tc>
        <w:tc>
          <w:tcPr>
            <w:tcW w:w="320" w:type="pct"/>
            <w:tcBorders>
              <w:top w:val="nil"/>
              <w:left w:val="nil"/>
              <w:bottom w:val="single" w:sz="8" w:space="0" w:color="auto"/>
              <w:right w:val="single" w:sz="8" w:space="0" w:color="auto"/>
            </w:tcBorders>
            <w:shd w:val="clear" w:color="auto" w:fill="auto"/>
            <w:noWrap/>
            <w:vAlign w:val="center"/>
            <w:hideMark/>
          </w:tcPr>
          <w:p w14:paraId="50E3B736" w14:textId="77777777" w:rsidR="00B04963" w:rsidRPr="008D36B2" w:rsidRDefault="00B04963" w:rsidP="003D2C11">
            <w:pPr>
              <w:keepNext/>
              <w:keepLines/>
              <w:widowControl/>
              <w:jc w:val="right"/>
              <w:rPr>
                <w:rFonts w:asciiTheme="minorHAnsi" w:hAnsiTheme="minorHAnsi"/>
                <w:snapToGrid/>
                <w:color w:val="000000"/>
                <w:sz w:val="18"/>
                <w:szCs w:val="22"/>
              </w:rPr>
            </w:pPr>
            <w:r w:rsidRPr="008D36B2">
              <w:rPr>
                <w:rFonts w:asciiTheme="minorHAnsi" w:hAnsiTheme="minorHAnsi"/>
                <w:snapToGrid/>
                <w:color w:val="000000"/>
                <w:sz w:val="18"/>
                <w:szCs w:val="22"/>
              </w:rPr>
              <w:t>0.6</w:t>
            </w:r>
          </w:p>
        </w:tc>
        <w:tc>
          <w:tcPr>
            <w:tcW w:w="306" w:type="pct"/>
            <w:tcBorders>
              <w:top w:val="nil"/>
              <w:left w:val="nil"/>
              <w:bottom w:val="single" w:sz="8" w:space="0" w:color="auto"/>
              <w:right w:val="single" w:sz="8" w:space="0" w:color="auto"/>
            </w:tcBorders>
            <w:shd w:val="clear" w:color="auto" w:fill="auto"/>
            <w:noWrap/>
            <w:vAlign w:val="center"/>
            <w:hideMark/>
          </w:tcPr>
          <w:p w14:paraId="4AF87B37" w14:textId="77777777" w:rsidR="00B04963" w:rsidRPr="008D36B2" w:rsidRDefault="00B04963" w:rsidP="003D2C11">
            <w:pPr>
              <w:keepNext/>
              <w:keepLines/>
              <w:widowControl/>
              <w:jc w:val="right"/>
              <w:rPr>
                <w:rFonts w:asciiTheme="minorHAnsi" w:hAnsiTheme="minorHAnsi"/>
                <w:snapToGrid/>
                <w:color w:val="000000"/>
                <w:sz w:val="18"/>
                <w:szCs w:val="22"/>
              </w:rPr>
            </w:pPr>
            <w:r w:rsidRPr="008D36B2">
              <w:rPr>
                <w:rFonts w:asciiTheme="minorHAnsi" w:hAnsiTheme="minorHAnsi"/>
                <w:snapToGrid/>
                <w:color w:val="000000"/>
                <w:sz w:val="18"/>
                <w:szCs w:val="22"/>
              </w:rPr>
              <w:t>0.4</w:t>
            </w:r>
          </w:p>
        </w:tc>
        <w:tc>
          <w:tcPr>
            <w:tcW w:w="477" w:type="pct"/>
            <w:tcBorders>
              <w:top w:val="nil"/>
              <w:left w:val="nil"/>
              <w:bottom w:val="single" w:sz="8" w:space="0" w:color="auto"/>
              <w:right w:val="single" w:sz="8" w:space="0" w:color="auto"/>
            </w:tcBorders>
            <w:shd w:val="clear" w:color="auto" w:fill="auto"/>
            <w:noWrap/>
            <w:vAlign w:val="center"/>
            <w:hideMark/>
          </w:tcPr>
          <w:p w14:paraId="399BDCB3" w14:textId="77777777" w:rsidR="00B04963" w:rsidRPr="008D36B2" w:rsidRDefault="00B04963" w:rsidP="003D2C11">
            <w:pPr>
              <w:keepNext/>
              <w:keepLines/>
              <w:widowControl/>
              <w:jc w:val="right"/>
              <w:rPr>
                <w:rFonts w:asciiTheme="minorHAnsi" w:hAnsiTheme="minorHAnsi"/>
                <w:snapToGrid/>
                <w:color w:val="000000"/>
                <w:sz w:val="18"/>
                <w:szCs w:val="22"/>
              </w:rPr>
            </w:pPr>
            <w:r w:rsidRPr="008D36B2">
              <w:rPr>
                <w:rFonts w:asciiTheme="minorHAnsi" w:hAnsiTheme="minorHAnsi"/>
                <w:snapToGrid/>
                <w:color w:val="000000"/>
                <w:sz w:val="18"/>
                <w:szCs w:val="22"/>
              </w:rPr>
              <w:t>0.00</w:t>
            </w:r>
          </w:p>
        </w:tc>
        <w:tc>
          <w:tcPr>
            <w:tcW w:w="521" w:type="pct"/>
            <w:tcBorders>
              <w:top w:val="nil"/>
              <w:left w:val="nil"/>
              <w:bottom w:val="single" w:sz="8" w:space="0" w:color="auto"/>
              <w:right w:val="single" w:sz="8" w:space="0" w:color="auto"/>
            </w:tcBorders>
            <w:shd w:val="clear" w:color="auto" w:fill="auto"/>
            <w:noWrap/>
            <w:vAlign w:val="center"/>
            <w:hideMark/>
          </w:tcPr>
          <w:p w14:paraId="2B6E9233" w14:textId="77777777" w:rsidR="00B04963" w:rsidRPr="008D36B2" w:rsidRDefault="00B04963" w:rsidP="003D2C11">
            <w:pPr>
              <w:keepNext/>
              <w:keepLines/>
              <w:widowControl/>
              <w:jc w:val="right"/>
              <w:rPr>
                <w:rFonts w:asciiTheme="minorHAnsi" w:hAnsiTheme="minorHAnsi"/>
                <w:snapToGrid/>
                <w:color w:val="000000"/>
                <w:sz w:val="18"/>
                <w:szCs w:val="22"/>
              </w:rPr>
            </w:pPr>
            <w:r w:rsidRPr="008D36B2">
              <w:rPr>
                <w:rFonts w:asciiTheme="minorHAnsi" w:hAnsiTheme="minorHAnsi"/>
                <w:snapToGrid/>
                <w:color w:val="000000"/>
                <w:sz w:val="18"/>
                <w:szCs w:val="22"/>
              </w:rPr>
              <w:t>0.3</w:t>
            </w:r>
          </w:p>
        </w:tc>
        <w:tc>
          <w:tcPr>
            <w:tcW w:w="401" w:type="pct"/>
            <w:tcBorders>
              <w:top w:val="nil"/>
              <w:left w:val="nil"/>
              <w:bottom w:val="single" w:sz="8" w:space="0" w:color="auto"/>
              <w:right w:val="single" w:sz="8" w:space="0" w:color="auto"/>
            </w:tcBorders>
            <w:shd w:val="clear" w:color="auto" w:fill="auto"/>
            <w:noWrap/>
            <w:vAlign w:val="center"/>
            <w:hideMark/>
          </w:tcPr>
          <w:p w14:paraId="4BEB79D4" w14:textId="77777777" w:rsidR="00B04963" w:rsidRPr="008D36B2" w:rsidRDefault="00B04963" w:rsidP="003D2C11">
            <w:pPr>
              <w:keepNext/>
              <w:keepLines/>
              <w:widowControl/>
              <w:jc w:val="right"/>
              <w:rPr>
                <w:rFonts w:asciiTheme="minorHAnsi" w:hAnsiTheme="minorHAnsi"/>
                <w:snapToGrid/>
                <w:color w:val="000000"/>
                <w:sz w:val="18"/>
                <w:szCs w:val="22"/>
              </w:rPr>
            </w:pPr>
            <w:r w:rsidRPr="008D36B2">
              <w:rPr>
                <w:rFonts w:asciiTheme="minorHAnsi" w:hAnsiTheme="minorHAnsi"/>
                <w:snapToGrid/>
                <w:color w:val="000000"/>
                <w:sz w:val="18"/>
                <w:szCs w:val="22"/>
              </w:rPr>
              <w:t>0.2</w:t>
            </w:r>
          </w:p>
        </w:tc>
        <w:tc>
          <w:tcPr>
            <w:tcW w:w="635" w:type="pct"/>
            <w:tcBorders>
              <w:top w:val="nil"/>
              <w:left w:val="nil"/>
              <w:bottom w:val="single" w:sz="8" w:space="0" w:color="auto"/>
              <w:right w:val="single" w:sz="8" w:space="0" w:color="auto"/>
            </w:tcBorders>
            <w:shd w:val="clear" w:color="auto" w:fill="auto"/>
            <w:noWrap/>
            <w:vAlign w:val="center"/>
            <w:hideMark/>
          </w:tcPr>
          <w:p w14:paraId="23ADA8E9" w14:textId="77777777" w:rsidR="00B04963" w:rsidRPr="008D36B2" w:rsidRDefault="00B04963" w:rsidP="003D2C11">
            <w:pPr>
              <w:keepNext/>
              <w:keepLines/>
              <w:widowControl/>
              <w:jc w:val="right"/>
              <w:rPr>
                <w:rFonts w:asciiTheme="minorHAnsi" w:hAnsiTheme="minorHAnsi"/>
                <w:snapToGrid/>
                <w:color w:val="000000"/>
                <w:sz w:val="18"/>
                <w:szCs w:val="22"/>
              </w:rPr>
            </w:pPr>
            <w:r w:rsidRPr="008D36B2">
              <w:rPr>
                <w:rFonts w:asciiTheme="minorHAnsi" w:hAnsiTheme="minorHAnsi"/>
                <w:snapToGrid/>
                <w:color w:val="000000"/>
                <w:sz w:val="18"/>
                <w:szCs w:val="22"/>
              </w:rPr>
              <w:t>0.00</w:t>
            </w:r>
          </w:p>
        </w:tc>
        <w:tc>
          <w:tcPr>
            <w:tcW w:w="415" w:type="pct"/>
            <w:tcBorders>
              <w:top w:val="nil"/>
              <w:left w:val="nil"/>
              <w:bottom w:val="single" w:sz="8" w:space="0" w:color="auto"/>
              <w:right w:val="single" w:sz="8" w:space="0" w:color="auto"/>
            </w:tcBorders>
            <w:shd w:val="clear" w:color="auto" w:fill="auto"/>
            <w:noWrap/>
            <w:vAlign w:val="center"/>
            <w:hideMark/>
          </w:tcPr>
          <w:p w14:paraId="5835C5E4" w14:textId="77777777" w:rsidR="00B04963" w:rsidRPr="008D36B2" w:rsidRDefault="00B04963" w:rsidP="003D2C11">
            <w:pPr>
              <w:keepNext/>
              <w:keepLines/>
              <w:widowControl/>
              <w:jc w:val="right"/>
              <w:rPr>
                <w:rFonts w:asciiTheme="minorHAnsi" w:hAnsiTheme="minorHAnsi"/>
                <w:snapToGrid/>
                <w:color w:val="000000"/>
                <w:sz w:val="18"/>
                <w:szCs w:val="22"/>
              </w:rPr>
            </w:pPr>
            <w:r w:rsidRPr="008D36B2">
              <w:rPr>
                <w:rFonts w:asciiTheme="minorHAnsi" w:hAnsiTheme="minorHAnsi"/>
                <w:snapToGrid/>
                <w:color w:val="000000"/>
                <w:sz w:val="18"/>
                <w:szCs w:val="22"/>
              </w:rPr>
              <w:t>0.2</w:t>
            </w:r>
          </w:p>
        </w:tc>
        <w:tc>
          <w:tcPr>
            <w:tcW w:w="401" w:type="pct"/>
            <w:tcBorders>
              <w:top w:val="nil"/>
              <w:left w:val="nil"/>
              <w:bottom w:val="single" w:sz="8" w:space="0" w:color="auto"/>
              <w:right w:val="single" w:sz="8" w:space="0" w:color="auto"/>
            </w:tcBorders>
            <w:shd w:val="clear" w:color="auto" w:fill="auto"/>
            <w:noWrap/>
            <w:vAlign w:val="center"/>
            <w:hideMark/>
          </w:tcPr>
          <w:p w14:paraId="21F58E1A" w14:textId="77777777" w:rsidR="00B04963" w:rsidRPr="008D36B2" w:rsidRDefault="00B04963" w:rsidP="003D2C11">
            <w:pPr>
              <w:keepNext/>
              <w:keepLines/>
              <w:widowControl/>
              <w:jc w:val="right"/>
              <w:rPr>
                <w:rFonts w:asciiTheme="minorHAnsi" w:hAnsiTheme="minorHAnsi"/>
                <w:snapToGrid/>
                <w:color w:val="000000"/>
                <w:sz w:val="18"/>
                <w:szCs w:val="22"/>
              </w:rPr>
            </w:pPr>
            <w:r w:rsidRPr="008D36B2">
              <w:rPr>
                <w:rFonts w:asciiTheme="minorHAnsi" w:hAnsiTheme="minorHAnsi"/>
                <w:snapToGrid/>
                <w:color w:val="000000"/>
                <w:sz w:val="18"/>
                <w:szCs w:val="22"/>
              </w:rPr>
              <w:t>0.2</w:t>
            </w:r>
          </w:p>
        </w:tc>
        <w:tc>
          <w:tcPr>
            <w:tcW w:w="553" w:type="pct"/>
            <w:tcBorders>
              <w:top w:val="nil"/>
              <w:left w:val="nil"/>
              <w:bottom w:val="single" w:sz="8" w:space="0" w:color="auto"/>
              <w:right w:val="single" w:sz="8" w:space="0" w:color="auto"/>
            </w:tcBorders>
            <w:shd w:val="clear" w:color="auto" w:fill="auto"/>
            <w:noWrap/>
            <w:vAlign w:val="center"/>
            <w:hideMark/>
          </w:tcPr>
          <w:p w14:paraId="64593FDA" w14:textId="77777777" w:rsidR="00B04963" w:rsidRPr="008D36B2" w:rsidRDefault="00B04963" w:rsidP="003D2C11">
            <w:pPr>
              <w:keepNext/>
              <w:keepLines/>
              <w:widowControl/>
              <w:jc w:val="right"/>
              <w:rPr>
                <w:rFonts w:asciiTheme="minorHAnsi" w:hAnsiTheme="minorHAnsi"/>
                <w:snapToGrid/>
                <w:color w:val="000000"/>
                <w:sz w:val="18"/>
                <w:szCs w:val="22"/>
              </w:rPr>
            </w:pPr>
            <w:r w:rsidRPr="008D36B2">
              <w:rPr>
                <w:rFonts w:asciiTheme="minorHAnsi" w:hAnsiTheme="minorHAnsi"/>
                <w:snapToGrid/>
                <w:color w:val="000000"/>
                <w:sz w:val="18"/>
                <w:szCs w:val="22"/>
              </w:rPr>
              <w:t>0.00</w:t>
            </w:r>
          </w:p>
        </w:tc>
      </w:tr>
      <w:tr w:rsidR="00B04963" w:rsidRPr="008D36B2" w14:paraId="478F8B43" w14:textId="77777777" w:rsidTr="00B04963">
        <w:trPr>
          <w:trHeight w:val="330"/>
        </w:trPr>
        <w:tc>
          <w:tcPr>
            <w:tcW w:w="972" w:type="pct"/>
            <w:tcBorders>
              <w:top w:val="nil"/>
              <w:left w:val="single" w:sz="8" w:space="0" w:color="auto"/>
              <w:bottom w:val="single" w:sz="8" w:space="0" w:color="auto"/>
              <w:right w:val="single" w:sz="8" w:space="0" w:color="auto"/>
            </w:tcBorders>
            <w:shd w:val="clear" w:color="auto" w:fill="auto"/>
            <w:noWrap/>
            <w:vAlign w:val="center"/>
            <w:hideMark/>
          </w:tcPr>
          <w:p w14:paraId="6FBC1B75" w14:textId="77777777" w:rsidR="00B04963" w:rsidRPr="008D36B2" w:rsidRDefault="00B04963" w:rsidP="003D2C11">
            <w:pPr>
              <w:keepNext/>
              <w:keepLines/>
              <w:widowControl/>
              <w:rPr>
                <w:rFonts w:asciiTheme="minorHAnsi" w:hAnsiTheme="minorHAnsi"/>
                <w:snapToGrid/>
                <w:color w:val="000000"/>
                <w:sz w:val="18"/>
                <w:szCs w:val="22"/>
              </w:rPr>
            </w:pPr>
            <w:r w:rsidRPr="008D36B2">
              <w:rPr>
                <w:rFonts w:asciiTheme="minorHAnsi" w:hAnsiTheme="minorHAnsi"/>
                <w:snapToGrid/>
                <w:color w:val="000000"/>
                <w:sz w:val="18"/>
                <w:szCs w:val="22"/>
              </w:rPr>
              <w:t>Woodstove: freestanding, non-EPA certified</w:t>
            </w:r>
          </w:p>
        </w:tc>
        <w:tc>
          <w:tcPr>
            <w:tcW w:w="320" w:type="pct"/>
            <w:tcBorders>
              <w:top w:val="nil"/>
              <w:left w:val="nil"/>
              <w:bottom w:val="single" w:sz="8" w:space="0" w:color="auto"/>
              <w:right w:val="single" w:sz="8" w:space="0" w:color="auto"/>
            </w:tcBorders>
            <w:shd w:val="clear" w:color="auto" w:fill="auto"/>
            <w:noWrap/>
            <w:vAlign w:val="center"/>
            <w:hideMark/>
          </w:tcPr>
          <w:p w14:paraId="1E76540A" w14:textId="77777777" w:rsidR="00B04963" w:rsidRPr="008D36B2" w:rsidRDefault="00B04963" w:rsidP="003D2C11">
            <w:pPr>
              <w:keepNext/>
              <w:keepLines/>
              <w:widowControl/>
              <w:jc w:val="right"/>
              <w:rPr>
                <w:rFonts w:asciiTheme="minorHAnsi" w:hAnsiTheme="minorHAnsi"/>
                <w:snapToGrid/>
                <w:color w:val="000000"/>
                <w:sz w:val="18"/>
                <w:szCs w:val="22"/>
              </w:rPr>
            </w:pPr>
            <w:r w:rsidRPr="008D36B2">
              <w:rPr>
                <w:rFonts w:asciiTheme="minorHAnsi" w:hAnsiTheme="minorHAnsi"/>
                <w:snapToGrid/>
                <w:color w:val="000000"/>
                <w:sz w:val="18"/>
                <w:szCs w:val="22"/>
              </w:rPr>
              <w:t>5.2</w:t>
            </w:r>
          </w:p>
        </w:tc>
        <w:tc>
          <w:tcPr>
            <w:tcW w:w="306" w:type="pct"/>
            <w:tcBorders>
              <w:top w:val="nil"/>
              <w:left w:val="nil"/>
              <w:bottom w:val="single" w:sz="8" w:space="0" w:color="auto"/>
              <w:right w:val="single" w:sz="8" w:space="0" w:color="auto"/>
            </w:tcBorders>
            <w:shd w:val="clear" w:color="auto" w:fill="auto"/>
            <w:noWrap/>
            <w:vAlign w:val="center"/>
            <w:hideMark/>
          </w:tcPr>
          <w:p w14:paraId="3C82B2EA" w14:textId="77777777" w:rsidR="00B04963" w:rsidRPr="008D36B2" w:rsidRDefault="00B04963" w:rsidP="003D2C11">
            <w:pPr>
              <w:keepNext/>
              <w:keepLines/>
              <w:widowControl/>
              <w:jc w:val="right"/>
              <w:rPr>
                <w:rFonts w:asciiTheme="minorHAnsi" w:hAnsiTheme="minorHAnsi"/>
                <w:snapToGrid/>
                <w:color w:val="000000"/>
                <w:sz w:val="18"/>
                <w:szCs w:val="22"/>
              </w:rPr>
            </w:pPr>
            <w:r w:rsidRPr="008D36B2">
              <w:rPr>
                <w:rFonts w:asciiTheme="minorHAnsi" w:hAnsiTheme="minorHAnsi"/>
                <w:snapToGrid/>
                <w:color w:val="000000"/>
                <w:sz w:val="18"/>
                <w:szCs w:val="22"/>
              </w:rPr>
              <w:t>3.6</w:t>
            </w:r>
          </w:p>
        </w:tc>
        <w:tc>
          <w:tcPr>
            <w:tcW w:w="477" w:type="pct"/>
            <w:tcBorders>
              <w:top w:val="nil"/>
              <w:left w:val="nil"/>
              <w:bottom w:val="single" w:sz="8" w:space="0" w:color="auto"/>
              <w:right w:val="single" w:sz="8" w:space="0" w:color="auto"/>
            </w:tcBorders>
            <w:shd w:val="clear" w:color="auto" w:fill="auto"/>
            <w:noWrap/>
            <w:vAlign w:val="center"/>
            <w:hideMark/>
          </w:tcPr>
          <w:p w14:paraId="7D168615" w14:textId="77777777" w:rsidR="00B04963" w:rsidRPr="008D36B2" w:rsidRDefault="00B04963" w:rsidP="003D2C11">
            <w:pPr>
              <w:keepNext/>
              <w:keepLines/>
              <w:widowControl/>
              <w:jc w:val="right"/>
              <w:rPr>
                <w:rFonts w:asciiTheme="minorHAnsi" w:hAnsiTheme="minorHAnsi"/>
                <w:snapToGrid/>
                <w:color w:val="000000"/>
                <w:sz w:val="18"/>
                <w:szCs w:val="22"/>
              </w:rPr>
            </w:pPr>
            <w:r w:rsidRPr="008D36B2">
              <w:rPr>
                <w:rFonts w:asciiTheme="minorHAnsi" w:hAnsiTheme="minorHAnsi"/>
                <w:snapToGrid/>
                <w:color w:val="000000"/>
                <w:sz w:val="18"/>
                <w:szCs w:val="22"/>
              </w:rPr>
              <w:t>0.04</w:t>
            </w:r>
          </w:p>
        </w:tc>
        <w:tc>
          <w:tcPr>
            <w:tcW w:w="521" w:type="pct"/>
            <w:tcBorders>
              <w:top w:val="nil"/>
              <w:left w:val="nil"/>
              <w:bottom w:val="single" w:sz="8" w:space="0" w:color="auto"/>
              <w:right w:val="single" w:sz="8" w:space="0" w:color="auto"/>
            </w:tcBorders>
            <w:shd w:val="clear" w:color="auto" w:fill="auto"/>
            <w:noWrap/>
            <w:vAlign w:val="center"/>
            <w:hideMark/>
          </w:tcPr>
          <w:p w14:paraId="6422D3FB" w14:textId="77777777" w:rsidR="00B04963" w:rsidRPr="008D36B2" w:rsidRDefault="00B04963" w:rsidP="003D2C11">
            <w:pPr>
              <w:keepNext/>
              <w:keepLines/>
              <w:widowControl/>
              <w:jc w:val="right"/>
              <w:rPr>
                <w:rFonts w:asciiTheme="minorHAnsi" w:hAnsiTheme="minorHAnsi"/>
                <w:snapToGrid/>
                <w:color w:val="000000"/>
                <w:sz w:val="18"/>
                <w:szCs w:val="22"/>
              </w:rPr>
            </w:pPr>
            <w:r w:rsidRPr="008D36B2">
              <w:rPr>
                <w:rFonts w:asciiTheme="minorHAnsi" w:hAnsiTheme="minorHAnsi"/>
                <w:snapToGrid/>
                <w:color w:val="000000"/>
                <w:sz w:val="18"/>
                <w:szCs w:val="22"/>
              </w:rPr>
              <w:t>2.6</w:t>
            </w:r>
          </w:p>
        </w:tc>
        <w:tc>
          <w:tcPr>
            <w:tcW w:w="401" w:type="pct"/>
            <w:tcBorders>
              <w:top w:val="nil"/>
              <w:left w:val="nil"/>
              <w:bottom w:val="single" w:sz="8" w:space="0" w:color="auto"/>
              <w:right w:val="single" w:sz="8" w:space="0" w:color="auto"/>
            </w:tcBorders>
            <w:shd w:val="clear" w:color="auto" w:fill="auto"/>
            <w:noWrap/>
            <w:vAlign w:val="center"/>
            <w:hideMark/>
          </w:tcPr>
          <w:p w14:paraId="272B23DE" w14:textId="77777777" w:rsidR="00B04963" w:rsidRPr="008D36B2" w:rsidRDefault="00B04963" w:rsidP="003D2C11">
            <w:pPr>
              <w:keepNext/>
              <w:keepLines/>
              <w:widowControl/>
              <w:jc w:val="right"/>
              <w:rPr>
                <w:rFonts w:asciiTheme="minorHAnsi" w:hAnsiTheme="minorHAnsi"/>
                <w:snapToGrid/>
                <w:color w:val="000000"/>
                <w:sz w:val="18"/>
                <w:szCs w:val="22"/>
              </w:rPr>
            </w:pPr>
            <w:r w:rsidRPr="008D36B2">
              <w:rPr>
                <w:rFonts w:asciiTheme="minorHAnsi" w:hAnsiTheme="minorHAnsi"/>
                <w:snapToGrid/>
                <w:color w:val="000000"/>
                <w:sz w:val="18"/>
                <w:szCs w:val="22"/>
              </w:rPr>
              <w:t>1.7</w:t>
            </w:r>
          </w:p>
        </w:tc>
        <w:tc>
          <w:tcPr>
            <w:tcW w:w="635" w:type="pct"/>
            <w:tcBorders>
              <w:top w:val="nil"/>
              <w:left w:val="nil"/>
              <w:bottom w:val="single" w:sz="8" w:space="0" w:color="auto"/>
              <w:right w:val="single" w:sz="8" w:space="0" w:color="auto"/>
            </w:tcBorders>
            <w:shd w:val="clear" w:color="auto" w:fill="auto"/>
            <w:noWrap/>
            <w:vAlign w:val="center"/>
            <w:hideMark/>
          </w:tcPr>
          <w:p w14:paraId="3D0BD3C4" w14:textId="77777777" w:rsidR="00B04963" w:rsidRPr="008D36B2" w:rsidRDefault="00B04963" w:rsidP="003D2C11">
            <w:pPr>
              <w:keepNext/>
              <w:keepLines/>
              <w:widowControl/>
              <w:jc w:val="right"/>
              <w:rPr>
                <w:rFonts w:asciiTheme="minorHAnsi" w:hAnsiTheme="minorHAnsi"/>
                <w:snapToGrid/>
                <w:color w:val="000000"/>
                <w:sz w:val="18"/>
                <w:szCs w:val="22"/>
              </w:rPr>
            </w:pPr>
            <w:r w:rsidRPr="008D36B2">
              <w:rPr>
                <w:rFonts w:asciiTheme="minorHAnsi" w:hAnsiTheme="minorHAnsi"/>
                <w:snapToGrid/>
                <w:color w:val="000000"/>
                <w:sz w:val="18"/>
                <w:szCs w:val="22"/>
              </w:rPr>
              <w:t>0.02</w:t>
            </w:r>
          </w:p>
        </w:tc>
        <w:tc>
          <w:tcPr>
            <w:tcW w:w="415" w:type="pct"/>
            <w:tcBorders>
              <w:top w:val="nil"/>
              <w:left w:val="nil"/>
              <w:bottom w:val="single" w:sz="8" w:space="0" w:color="auto"/>
              <w:right w:val="single" w:sz="8" w:space="0" w:color="auto"/>
            </w:tcBorders>
            <w:shd w:val="clear" w:color="auto" w:fill="auto"/>
            <w:noWrap/>
            <w:vAlign w:val="center"/>
            <w:hideMark/>
          </w:tcPr>
          <w:p w14:paraId="09C7D10F" w14:textId="77777777" w:rsidR="00B04963" w:rsidRPr="008D36B2" w:rsidRDefault="00B04963" w:rsidP="003D2C11">
            <w:pPr>
              <w:keepNext/>
              <w:keepLines/>
              <w:widowControl/>
              <w:jc w:val="right"/>
              <w:rPr>
                <w:rFonts w:asciiTheme="minorHAnsi" w:hAnsiTheme="minorHAnsi"/>
                <w:snapToGrid/>
                <w:color w:val="000000"/>
                <w:sz w:val="18"/>
                <w:szCs w:val="22"/>
              </w:rPr>
            </w:pPr>
            <w:r w:rsidRPr="008D36B2">
              <w:rPr>
                <w:rFonts w:asciiTheme="minorHAnsi" w:hAnsiTheme="minorHAnsi"/>
                <w:snapToGrid/>
                <w:color w:val="000000"/>
                <w:sz w:val="18"/>
                <w:szCs w:val="22"/>
              </w:rPr>
              <w:t>1.5</w:t>
            </w:r>
          </w:p>
        </w:tc>
        <w:tc>
          <w:tcPr>
            <w:tcW w:w="401" w:type="pct"/>
            <w:tcBorders>
              <w:top w:val="nil"/>
              <w:left w:val="nil"/>
              <w:bottom w:val="single" w:sz="8" w:space="0" w:color="auto"/>
              <w:right w:val="single" w:sz="8" w:space="0" w:color="auto"/>
            </w:tcBorders>
            <w:shd w:val="clear" w:color="auto" w:fill="auto"/>
            <w:noWrap/>
            <w:vAlign w:val="center"/>
            <w:hideMark/>
          </w:tcPr>
          <w:p w14:paraId="51ABF188" w14:textId="77777777" w:rsidR="00B04963" w:rsidRPr="008D36B2" w:rsidRDefault="00B04963" w:rsidP="003D2C11">
            <w:pPr>
              <w:keepNext/>
              <w:keepLines/>
              <w:widowControl/>
              <w:jc w:val="right"/>
              <w:rPr>
                <w:rFonts w:asciiTheme="minorHAnsi" w:hAnsiTheme="minorHAnsi"/>
                <w:snapToGrid/>
                <w:color w:val="000000"/>
                <w:sz w:val="18"/>
                <w:szCs w:val="22"/>
              </w:rPr>
            </w:pPr>
            <w:r w:rsidRPr="008D36B2">
              <w:rPr>
                <w:rFonts w:asciiTheme="minorHAnsi" w:hAnsiTheme="minorHAnsi"/>
                <w:snapToGrid/>
                <w:color w:val="000000"/>
                <w:sz w:val="18"/>
                <w:szCs w:val="22"/>
              </w:rPr>
              <w:t>1.0</w:t>
            </w:r>
          </w:p>
        </w:tc>
        <w:tc>
          <w:tcPr>
            <w:tcW w:w="553" w:type="pct"/>
            <w:tcBorders>
              <w:top w:val="nil"/>
              <w:left w:val="nil"/>
              <w:bottom w:val="single" w:sz="8" w:space="0" w:color="auto"/>
              <w:right w:val="single" w:sz="8" w:space="0" w:color="auto"/>
            </w:tcBorders>
            <w:shd w:val="clear" w:color="auto" w:fill="auto"/>
            <w:noWrap/>
            <w:vAlign w:val="center"/>
            <w:hideMark/>
          </w:tcPr>
          <w:p w14:paraId="4C5DDA61" w14:textId="77777777" w:rsidR="00B04963" w:rsidRPr="008D36B2" w:rsidRDefault="00B04963" w:rsidP="003D2C11">
            <w:pPr>
              <w:keepNext/>
              <w:keepLines/>
              <w:widowControl/>
              <w:jc w:val="right"/>
              <w:rPr>
                <w:rFonts w:asciiTheme="minorHAnsi" w:hAnsiTheme="minorHAnsi"/>
                <w:snapToGrid/>
                <w:color w:val="000000"/>
                <w:sz w:val="18"/>
                <w:szCs w:val="22"/>
              </w:rPr>
            </w:pPr>
            <w:r w:rsidRPr="008D36B2">
              <w:rPr>
                <w:rFonts w:asciiTheme="minorHAnsi" w:hAnsiTheme="minorHAnsi"/>
                <w:snapToGrid/>
                <w:color w:val="000000"/>
                <w:sz w:val="18"/>
                <w:szCs w:val="22"/>
              </w:rPr>
              <w:t>0.01</w:t>
            </w:r>
          </w:p>
        </w:tc>
      </w:tr>
      <w:tr w:rsidR="00B04963" w:rsidRPr="008D36B2" w14:paraId="68E78195" w14:textId="77777777" w:rsidTr="00B04963">
        <w:trPr>
          <w:trHeight w:val="330"/>
        </w:trPr>
        <w:tc>
          <w:tcPr>
            <w:tcW w:w="972" w:type="pct"/>
            <w:tcBorders>
              <w:top w:val="nil"/>
              <w:left w:val="single" w:sz="8" w:space="0" w:color="auto"/>
              <w:bottom w:val="single" w:sz="8" w:space="0" w:color="auto"/>
              <w:right w:val="single" w:sz="8" w:space="0" w:color="auto"/>
            </w:tcBorders>
            <w:shd w:val="clear" w:color="auto" w:fill="auto"/>
            <w:noWrap/>
            <w:vAlign w:val="center"/>
            <w:hideMark/>
          </w:tcPr>
          <w:p w14:paraId="68DE62E1" w14:textId="77777777" w:rsidR="00B04963" w:rsidRPr="008D36B2" w:rsidRDefault="00B04963" w:rsidP="003D2C11">
            <w:pPr>
              <w:keepNext/>
              <w:keepLines/>
              <w:widowControl/>
              <w:rPr>
                <w:rFonts w:asciiTheme="minorHAnsi" w:hAnsiTheme="minorHAnsi"/>
                <w:snapToGrid/>
                <w:color w:val="000000"/>
                <w:sz w:val="18"/>
                <w:szCs w:val="22"/>
              </w:rPr>
            </w:pPr>
            <w:r w:rsidRPr="008D36B2">
              <w:rPr>
                <w:rFonts w:asciiTheme="minorHAnsi" w:hAnsiTheme="minorHAnsi"/>
                <w:snapToGrid/>
                <w:color w:val="000000"/>
                <w:sz w:val="18"/>
                <w:szCs w:val="22"/>
              </w:rPr>
              <w:t>Woodstove: freestanding, EPA certified, non-catalytic</w:t>
            </w:r>
          </w:p>
        </w:tc>
        <w:tc>
          <w:tcPr>
            <w:tcW w:w="320" w:type="pct"/>
            <w:tcBorders>
              <w:top w:val="nil"/>
              <w:left w:val="nil"/>
              <w:bottom w:val="single" w:sz="8" w:space="0" w:color="auto"/>
              <w:right w:val="single" w:sz="8" w:space="0" w:color="auto"/>
            </w:tcBorders>
            <w:shd w:val="clear" w:color="auto" w:fill="auto"/>
            <w:noWrap/>
            <w:vAlign w:val="center"/>
            <w:hideMark/>
          </w:tcPr>
          <w:p w14:paraId="36842DE7" w14:textId="77777777" w:rsidR="00B04963" w:rsidRPr="008D36B2" w:rsidRDefault="00B04963" w:rsidP="003D2C11">
            <w:pPr>
              <w:keepNext/>
              <w:keepLines/>
              <w:widowControl/>
              <w:jc w:val="right"/>
              <w:rPr>
                <w:rFonts w:asciiTheme="minorHAnsi" w:hAnsiTheme="minorHAnsi"/>
                <w:snapToGrid/>
                <w:color w:val="000000"/>
                <w:sz w:val="18"/>
                <w:szCs w:val="22"/>
              </w:rPr>
            </w:pPr>
            <w:r w:rsidRPr="008D36B2">
              <w:rPr>
                <w:rFonts w:asciiTheme="minorHAnsi" w:hAnsiTheme="minorHAnsi"/>
                <w:snapToGrid/>
                <w:color w:val="000000"/>
                <w:sz w:val="18"/>
                <w:szCs w:val="22"/>
              </w:rPr>
              <w:t>1.8</w:t>
            </w:r>
          </w:p>
        </w:tc>
        <w:tc>
          <w:tcPr>
            <w:tcW w:w="306" w:type="pct"/>
            <w:tcBorders>
              <w:top w:val="nil"/>
              <w:left w:val="nil"/>
              <w:bottom w:val="single" w:sz="8" w:space="0" w:color="auto"/>
              <w:right w:val="single" w:sz="8" w:space="0" w:color="auto"/>
            </w:tcBorders>
            <w:shd w:val="clear" w:color="auto" w:fill="auto"/>
            <w:noWrap/>
            <w:vAlign w:val="center"/>
            <w:hideMark/>
          </w:tcPr>
          <w:p w14:paraId="07E1BA6F" w14:textId="77777777" w:rsidR="00B04963" w:rsidRPr="008D36B2" w:rsidRDefault="00B04963" w:rsidP="003D2C11">
            <w:pPr>
              <w:keepNext/>
              <w:keepLines/>
              <w:widowControl/>
              <w:jc w:val="right"/>
              <w:rPr>
                <w:rFonts w:asciiTheme="minorHAnsi" w:hAnsiTheme="minorHAnsi"/>
                <w:snapToGrid/>
                <w:color w:val="000000"/>
                <w:sz w:val="18"/>
                <w:szCs w:val="22"/>
              </w:rPr>
            </w:pPr>
            <w:r w:rsidRPr="008D36B2">
              <w:rPr>
                <w:rFonts w:asciiTheme="minorHAnsi" w:hAnsiTheme="minorHAnsi"/>
                <w:snapToGrid/>
                <w:color w:val="000000"/>
                <w:sz w:val="18"/>
                <w:szCs w:val="22"/>
              </w:rPr>
              <w:t>1.2</w:t>
            </w:r>
          </w:p>
        </w:tc>
        <w:tc>
          <w:tcPr>
            <w:tcW w:w="477" w:type="pct"/>
            <w:tcBorders>
              <w:top w:val="nil"/>
              <w:left w:val="nil"/>
              <w:bottom w:val="single" w:sz="8" w:space="0" w:color="auto"/>
              <w:right w:val="single" w:sz="8" w:space="0" w:color="auto"/>
            </w:tcBorders>
            <w:shd w:val="clear" w:color="auto" w:fill="auto"/>
            <w:noWrap/>
            <w:vAlign w:val="center"/>
            <w:hideMark/>
          </w:tcPr>
          <w:p w14:paraId="79B9DAAF" w14:textId="77777777" w:rsidR="00B04963" w:rsidRPr="008D36B2" w:rsidRDefault="00B04963" w:rsidP="003D2C11">
            <w:pPr>
              <w:keepNext/>
              <w:keepLines/>
              <w:widowControl/>
              <w:jc w:val="right"/>
              <w:rPr>
                <w:rFonts w:asciiTheme="minorHAnsi" w:hAnsiTheme="minorHAnsi"/>
                <w:snapToGrid/>
                <w:color w:val="000000"/>
                <w:sz w:val="18"/>
                <w:szCs w:val="22"/>
              </w:rPr>
            </w:pPr>
            <w:r w:rsidRPr="008D36B2">
              <w:rPr>
                <w:rFonts w:asciiTheme="minorHAnsi" w:hAnsiTheme="minorHAnsi"/>
                <w:snapToGrid/>
                <w:color w:val="000000"/>
                <w:sz w:val="18"/>
                <w:szCs w:val="22"/>
              </w:rPr>
              <w:t>0.01</w:t>
            </w:r>
          </w:p>
        </w:tc>
        <w:tc>
          <w:tcPr>
            <w:tcW w:w="521" w:type="pct"/>
            <w:tcBorders>
              <w:top w:val="nil"/>
              <w:left w:val="nil"/>
              <w:bottom w:val="single" w:sz="8" w:space="0" w:color="auto"/>
              <w:right w:val="single" w:sz="8" w:space="0" w:color="auto"/>
            </w:tcBorders>
            <w:shd w:val="clear" w:color="auto" w:fill="auto"/>
            <w:noWrap/>
            <w:vAlign w:val="center"/>
            <w:hideMark/>
          </w:tcPr>
          <w:p w14:paraId="6A076BC6" w14:textId="77777777" w:rsidR="00B04963" w:rsidRPr="008D36B2" w:rsidRDefault="00B04963" w:rsidP="003D2C11">
            <w:pPr>
              <w:keepNext/>
              <w:keepLines/>
              <w:widowControl/>
              <w:jc w:val="right"/>
              <w:rPr>
                <w:rFonts w:asciiTheme="minorHAnsi" w:hAnsiTheme="minorHAnsi"/>
                <w:snapToGrid/>
                <w:color w:val="000000"/>
                <w:sz w:val="18"/>
                <w:szCs w:val="22"/>
              </w:rPr>
            </w:pPr>
            <w:r w:rsidRPr="008D36B2">
              <w:rPr>
                <w:rFonts w:asciiTheme="minorHAnsi" w:hAnsiTheme="minorHAnsi"/>
                <w:snapToGrid/>
                <w:color w:val="000000"/>
                <w:sz w:val="18"/>
                <w:szCs w:val="22"/>
              </w:rPr>
              <w:t>0.9</w:t>
            </w:r>
          </w:p>
        </w:tc>
        <w:tc>
          <w:tcPr>
            <w:tcW w:w="401" w:type="pct"/>
            <w:tcBorders>
              <w:top w:val="nil"/>
              <w:left w:val="nil"/>
              <w:bottom w:val="single" w:sz="8" w:space="0" w:color="auto"/>
              <w:right w:val="single" w:sz="8" w:space="0" w:color="auto"/>
            </w:tcBorders>
            <w:shd w:val="clear" w:color="auto" w:fill="auto"/>
            <w:noWrap/>
            <w:vAlign w:val="center"/>
            <w:hideMark/>
          </w:tcPr>
          <w:p w14:paraId="39BE830A" w14:textId="77777777" w:rsidR="00B04963" w:rsidRPr="008D36B2" w:rsidRDefault="00B04963" w:rsidP="003D2C11">
            <w:pPr>
              <w:keepNext/>
              <w:keepLines/>
              <w:widowControl/>
              <w:jc w:val="right"/>
              <w:rPr>
                <w:rFonts w:asciiTheme="minorHAnsi" w:hAnsiTheme="minorHAnsi"/>
                <w:snapToGrid/>
                <w:color w:val="000000"/>
                <w:sz w:val="18"/>
                <w:szCs w:val="22"/>
              </w:rPr>
            </w:pPr>
            <w:r w:rsidRPr="008D36B2">
              <w:rPr>
                <w:rFonts w:asciiTheme="minorHAnsi" w:hAnsiTheme="minorHAnsi"/>
                <w:snapToGrid/>
                <w:color w:val="000000"/>
                <w:sz w:val="18"/>
                <w:szCs w:val="22"/>
              </w:rPr>
              <w:t>0.6</w:t>
            </w:r>
          </w:p>
        </w:tc>
        <w:tc>
          <w:tcPr>
            <w:tcW w:w="635" w:type="pct"/>
            <w:tcBorders>
              <w:top w:val="nil"/>
              <w:left w:val="nil"/>
              <w:bottom w:val="single" w:sz="8" w:space="0" w:color="auto"/>
              <w:right w:val="single" w:sz="8" w:space="0" w:color="auto"/>
            </w:tcBorders>
            <w:shd w:val="clear" w:color="auto" w:fill="auto"/>
            <w:noWrap/>
            <w:vAlign w:val="center"/>
            <w:hideMark/>
          </w:tcPr>
          <w:p w14:paraId="5CB5F6FD" w14:textId="77777777" w:rsidR="00B04963" w:rsidRPr="008D36B2" w:rsidRDefault="00B04963" w:rsidP="003D2C11">
            <w:pPr>
              <w:keepNext/>
              <w:keepLines/>
              <w:widowControl/>
              <w:jc w:val="right"/>
              <w:rPr>
                <w:rFonts w:asciiTheme="minorHAnsi" w:hAnsiTheme="minorHAnsi"/>
                <w:snapToGrid/>
                <w:color w:val="000000"/>
                <w:sz w:val="18"/>
                <w:szCs w:val="22"/>
              </w:rPr>
            </w:pPr>
            <w:r w:rsidRPr="008D36B2">
              <w:rPr>
                <w:rFonts w:asciiTheme="minorHAnsi" w:hAnsiTheme="minorHAnsi"/>
                <w:snapToGrid/>
                <w:color w:val="000000"/>
                <w:sz w:val="18"/>
                <w:szCs w:val="22"/>
              </w:rPr>
              <w:t>0.01</w:t>
            </w:r>
          </w:p>
        </w:tc>
        <w:tc>
          <w:tcPr>
            <w:tcW w:w="415" w:type="pct"/>
            <w:tcBorders>
              <w:top w:val="nil"/>
              <w:left w:val="nil"/>
              <w:bottom w:val="single" w:sz="8" w:space="0" w:color="auto"/>
              <w:right w:val="single" w:sz="8" w:space="0" w:color="auto"/>
            </w:tcBorders>
            <w:shd w:val="clear" w:color="auto" w:fill="auto"/>
            <w:noWrap/>
            <w:vAlign w:val="center"/>
            <w:hideMark/>
          </w:tcPr>
          <w:p w14:paraId="4BD13861" w14:textId="77777777" w:rsidR="00B04963" w:rsidRPr="008D36B2" w:rsidRDefault="00B04963" w:rsidP="003D2C11">
            <w:pPr>
              <w:keepNext/>
              <w:keepLines/>
              <w:widowControl/>
              <w:jc w:val="right"/>
              <w:rPr>
                <w:rFonts w:asciiTheme="minorHAnsi" w:hAnsiTheme="minorHAnsi"/>
                <w:snapToGrid/>
                <w:color w:val="000000"/>
                <w:sz w:val="18"/>
                <w:szCs w:val="22"/>
              </w:rPr>
            </w:pPr>
            <w:r w:rsidRPr="008D36B2">
              <w:rPr>
                <w:rFonts w:asciiTheme="minorHAnsi" w:hAnsiTheme="minorHAnsi"/>
                <w:snapToGrid/>
                <w:color w:val="000000"/>
                <w:sz w:val="18"/>
                <w:szCs w:val="22"/>
              </w:rPr>
              <w:t>1.0</w:t>
            </w:r>
          </w:p>
        </w:tc>
        <w:tc>
          <w:tcPr>
            <w:tcW w:w="401" w:type="pct"/>
            <w:tcBorders>
              <w:top w:val="nil"/>
              <w:left w:val="nil"/>
              <w:bottom w:val="single" w:sz="8" w:space="0" w:color="auto"/>
              <w:right w:val="single" w:sz="8" w:space="0" w:color="auto"/>
            </w:tcBorders>
            <w:shd w:val="clear" w:color="auto" w:fill="auto"/>
            <w:noWrap/>
            <w:vAlign w:val="center"/>
            <w:hideMark/>
          </w:tcPr>
          <w:p w14:paraId="346CAD5E" w14:textId="77777777" w:rsidR="00B04963" w:rsidRPr="008D36B2" w:rsidRDefault="00B04963" w:rsidP="003D2C11">
            <w:pPr>
              <w:keepNext/>
              <w:keepLines/>
              <w:widowControl/>
              <w:jc w:val="right"/>
              <w:rPr>
                <w:rFonts w:asciiTheme="minorHAnsi" w:hAnsiTheme="minorHAnsi"/>
                <w:snapToGrid/>
                <w:color w:val="000000"/>
                <w:sz w:val="18"/>
                <w:szCs w:val="22"/>
              </w:rPr>
            </w:pPr>
            <w:r w:rsidRPr="008D36B2">
              <w:rPr>
                <w:rFonts w:asciiTheme="minorHAnsi" w:hAnsiTheme="minorHAnsi"/>
                <w:snapToGrid/>
                <w:color w:val="000000"/>
                <w:sz w:val="18"/>
                <w:szCs w:val="22"/>
              </w:rPr>
              <w:t>0.7</w:t>
            </w:r>
          </w:p>
        </w:tc>
        <w:tc>
          <w:tcPr>
            <w:tcW w:w="553" w:type="pct"/>
            <w:tcBorders>
              <w:top w:val="nil"/>
              <w:left w:val="nil"/>
              <w:bottom w:val="single" w:sz="8" w:space="0" w:color="auto"/>
              <w:right w:val="single" w:sz="8" w:space="0" w:color="auto"/>
            </w:tcBorders>
            <w:shd w:val="clear" w:color="auto" w:fill="auto"/>
            <w:noWrap/>
            <w:vAlign w:val="center"/>
            <w:hideMark/>
          </w:tcPr>
          <w:p w14:paraId="4843B79B" w14:textId="77777777" w:rsidR="00B04963" w:rsidRPr="008D36B2" w:rsidRDefault="00B04963" w:rsidP="003D2C11">
            <w:pPr>
              <w:keepNext/>
              <w:keepLines/>
              <w:widowControl/>
              <w:jc w:val="right"/>
              <w:rPr>
                <w:rFonts w:asciiTheme="minorHAnsi" w:hAnsiTheme="minorHAnsi"/>
                <w:snapToGrid/>
                <w:color w:val="000000"/>
                <w:sz w:val="18"/>
                <w:szCs w:val="22"/>
              </w:rPr>
            </w:pPr>
            <w:r w:rsidRPr="008D36B2">
              <w:rPr>
                <w:rFonts w:asciiTheme="minorHAnsi" w:hAnsiTheme="minorHAnsi"/>
                <w:snapToGrid/>
                <w:color w:val="000000"/>
                <w:sz w:val="18"/>
                <w:szCs w:val="22"/>
              </w:rPr>
              <w:t>0.01</w:t>
            </w:r>
          </w:p>
        </w:tc>
      </w:tr>
      <w:tr w:rsidR="00B04963" w:rsidRPr="008D36B2" w14:paraId="6521C35F" w14:textId="77777777" w:rsidTr="00B04963">
        <w:trPr>
          <w:trHeight w:val="330"/>
        </w:trPr>
        <w:tc>
          <w:tcPr>
            <w:tcW w:w="972" w:type="pct"/>
            <w:tcBorders>
              <w:top w:val="nil"/>
              <w:left w:val="single" w:sz="8" w:space="0" w:color="auto"/>
              <w:bottom w:val="single" w:sz="8" w:space="0" w:color="auto"/>
              <w:right w:val="single" w:sz="8" w:space="0" w:color="auto"/>
            </w:tcBorders>
            <w:shd w:val="clear" w:color="auto" w:fill="auto"/>
            <w:noWrap/>
            <w:vAlign w:val="center"/>
            <w:hideMark/>
          </w:tcPr>
          <w:p w14:paraId="14632DE3" w14:textId="77777777" w:rsidR="00B04963" w:rsidRPr="008D36B2" w:rsidRDefault="00B04963" w:rsidP="003D2C11">
            <w:pPr>
              <w:keepNext/>
              <w:keepLines/>
              <w:widowControl/>
              <w:rPr>
                <w:rFonts w:asciiTheme="minorHAnsi" w:hAnsiTheme="minorHAnsi"/>
                <w:snapToGrid/>
                <w:color w:val="000000"/>
                <w:sz w:val="18"/>
                <w:szCs w:val="22"/>
              </w:rPr>
            </w:pPr>
            <w:r w:rsidRPr="008D36B2">
              <w:rPr>
                <w:rFonts w:asciiTheme="minorHAnsi" w:hAnsiTheme="minorHAnsi"/>
                <w:snapToGrid/>
                <w:color w:val="000000"/>
                <w:sz w:val="18"/>
                <w:szCs w:val="22"/>
              </w:rPr>
              <w:t>Woodstove: freestanding, EPA certified, catalytic</w:t>
            </w:r>
          </w:p>
        </w:tc>
        <w:tc>
          <w:tcPr>
            <w:tcW w:w="320" w:type="pct"/>
            <w:tcBorders>
              <w:top w:val="nil"/>
              <w:left w:val="nil"/>
              <w:bottom w:val="single" w:sz="8" w:space="0" w:color="auto"/>
              <w:right w:val="single" w:sz="8" w:space="0" w:color="auto"/>
            </w:tcBorders>
            <w:shd w:val="clear" w:color="auto" w:fill="auto"/>
            <w:noWrap/>
            <w:vAlign w:val="center"/>
            <w:hideMark/>
          </w:tcPr>
          <w:p w14:paraId="3BE42180" w14:textId="77777777" w:rsidR="00B04963" w:rsidRPr="008D36B2" w:rsidRDefault="00B04963" w:rsidP="003D2C11">
            <w:pPr>
              <w:keepNext/>
              <w:keepLines/>
              <w:widowControl/>
              <w:jc w:val="right"/>
              <w:rPr>
                <w:rFonts w:asciiTheme="minorHAnsi" w:hAnsiTheme="minorHAnsi"/>
                <w:snapToGrid/>
                <w:color w:val="000000"/>
                <w:sz w:val="18"/>
                <w:szCs w:val="22"/>
              </w:rPr>
            </w:pPr>
            <w:r w:rsidRPr="008D36B2">
              <w:rPr>
                <w:rFonts w:asciiTheme="minorHAnsi" w:hAnsiTheme="minorHAnsi"/>
                <w:snapToGrid/>
                <w:color w:val="000000"/>
                <w:sz w:val="18"/>
                <w:szCs w:val="22"/>
              </w:rPr>
              <w:t>0.6</w:t>
            </w:r>
          </w:p>
        </w:tc>
        <w:tc>
          <w:tcPr>
            <w:tcW w:w="306" w:type="pct"/>
            <w:tcBorders>
              <w:top w:val="nil"/>
              <w:left w:val="nil"/>
              <w:bottom w:val="single" w:sz="8" w:space="0" w:color="auto"/>
              <w:right w:val="single" w:sz="8" w:space="0" w:color="auto"/>
            </w:tcBorders>
            <w:shd w:val="clear" w:color="auto" w:fill="auto"/>
            <w:noWrap/>
            <w:vAlign w:val="center"/>
            <w:hideMark/>
          </w:tcPr>
          <w:p w14:paraId="39E602A4" w14:textId="77777777" w:rsidR="00B04963" w:rsidRPr="008D36B2" w:rsidRDefault="00B04963" w:rsidP="003D2C11">
            <w:pPr>
              <w:keepNext/>
              <w:keepLines/>
              <w:widowControl/>
              <w:jc w:val="right"/>
              <w:rPr>
                <w:rFonts w:asciiTheme="minorHAnsi" w:hAnsiTheme="minorHAnsi"/>
                <w:snapToGrid/>
                <w:color w:val="000000"/>
                <w:sz w:val="18"/>
                <w:szCs w:val="22"/>
              </w:rPr>
            </w:pPr>
            <w:r w:rsidRPr="008D36B2">
              <w:rPr>
                <w:rFonts w:asciiTheme="minorHAnsi" w:hAnsiTheme="minorHAnsi"/>
                <w:snapToGrid/>
                <w:color w:val="000000"/>
                <w:sz w:val="18"/>
                <w:szCs w:val="22"/>
              </w:rPr>
              <w:t>0.4</w:t>
            </w:r>
          </w:p>
        </w:tc>
        <w:tc>
          <w:tcPr>
            <w:tcW w:w="477" w:type="pct"/>
            <w:tcBorders>
              <w:top w:val="nil"/>
              <w:left w:val="nil"/>
              <w:bottom w:val="single" w:sz="8" w:space="0" w:color="auto"/>
              <w:right w:val="single" w:sz="8" w:space="0" w:color="auto"/>
            </w:tcBorders>
            <w:shd w:val="clear" w:color="auto" w:fill="auto"/>
            <w:noWrap/>
            <w:vAlign w:val="center"/>
            <w:hideMark/>
          </w:tcPr>
          <w:p w14:paraId="480030EF" w14:textId="77777777" w:rsidR="00B04963" w:rsidRPr="008D36B2" w:rsidRDefault="00B04963" w:rsidP="003D2C11">
            <w:pPr>
              <w:keepNext/>
              <w:keepLines/>
              <w:widowControl/>
              <w:jc w:val="right"/>
              <w:rPr>
                <w:rFonts w:asciiTheme="minorHAnsi" w:hAnsiTheme="minorHAnsi"/>
                <w:snapToGrid/>
                <w:color w:val="000000"/>
                <w:sz w:val="18"/>
                <w:szCs w:val="22"/>
              </w:rPr>
            </w:pPr>
            <w:r w:rsidRPr="008D36B2">
              <w:rPr>
                <w:rFonts w:asciiTheme="minorHAnsi" w:hAnsiTheme="minorHAnsi"/>
                <w:snapToGrid/>
                <w:color w:val="000000"/>
                <w:sz w:val="18"/>
                <w:szCs w:val="22"/>
              </w:rPr>
              <w:t>0.00</w:t>
            </w:r>
          </w:p>
        </w:tc>
        <w:tc>
          <w:tcPr>
            <w:tcW w:w="521" w:type="pct"/>
            <w:tcBorders>
              <w:top w:val="nil"/>
              <w:left w:val="nil"/>
              <w:bottom w:val="single" w:sz="8" w:space="0" w:color="auto"/>
              <w:right w:val="single" w:sz="8" w:space="0" w:color="auto"/>
            </w:tcBorders>
            <w:shd w:val="clear" w:color="auto" w:fill="auto"/>
            <w:noWrap/>
            <w:vAlign w:val="center"/>
            <w:hideMark/>
          </w:tcPr>
          <w:p w14:paraId="4A62151E" w14:textId="77777777" w:rsidR="00B04963" w:rsidRPr="008D36B2" w:rsidRDefault="00B04963" w:rsidP="003D2C11">
            <w:pPr>
              <w:keepNext/>
              <w:keepLines/>
              <w:widowControl/>
              <w:jc w:val="right"/>
              <w:rPr>
                <w:rFonts w:asciiTheme="minorHAnsi" w:hAnsiTheme="minorHAnsi"/>
                <w:snapToGrid/>
                <w:color w:val="000000"/>
                <w:sz w:val="18"/>
                <w:szCs w:val="22"/>
              </w:rPr>
            </w:pPr>
            <w:r w:rsidRPr="008D36B2">
              <w:rPr>
                <w:rFonts w:asciiTheme="minorHAnsi" w:hAnsiTheme="minorHAnsi"/>
                <w:snapToGrid/>
                <w:color w:val="000000"/>
                <w:sz w:val="18"/>
                <w:szCs w:val="22"/>
              </w:rPr>
              <w:t>0.3</w:t>
            </w:r>
          </w:p>
        </w:tc>
        <w:tc>
          <w:tcPr>
            <w:tcW w:w="401" w:type="pct"/>
            <w:tcBorders>
              <w:top w:val="nil"/>
              <w:left w:val="nil"/>
              <w:bottom w:val="single" w:sz="8" w:space="0" w:color="auto"/>
              <w:right w:val="single" w:sz="8" w:space="0" w:color="auto"/>
            </w:tcBorders>
            <w:shd w:val="clear" w:color="auto" w:fill="auto"/>
            <w:noWrap/>
            <w:vAlign w:val="center"/>
            <w:hideMark/>
          </w:tcPr>
          <w:p w14:paraId="2FD10700" w14:textId="77777777" w:rsidR="00B04963" w:rsidRPr="008D36B2" w:rsidRDefault="00B04963" w:rsidP="003D2C11">
            <w:pPr>
              <w:keepNext/>
              <w:keepLines/>
              <w:widowControl/>
              <w:jc w:val="right"/>
              <w:rPr>
                <w:rFonts w:asciiTheme="minorHAnsi" w:hAnsiTheme="minorHAnsi"/>
                <w:snapToGrid/>
                <w:color w:val="000000"/>
                <w:sz w:val="18"/>
                <w:szCs w:val="22"/>
              </w:rPr>
            </w:pPr>
            <w:r w:rsidRPr="008D36B2">
              <w:rPr>
                <w:rFonts w:asciiTheme="minorHAnsi" w:hAnsiTheme="minorHAnsi"/>
                <w:snapToGrid/>
                <w:color w:val="000000"/>
                <w:sz w:val="18"/>
                <w:szCs w:val="22"/>
              </w:rPr>
              <w:t>0.2</w:t>
            </w:r>
          </w:p>
        </w:tc>
        <w:tc>
          <w:tcPr>
            <w:tcW w:w="635" w:type="pct"/>
            <w:tcBorders>
              <w:top w:val="nil"/>
              <w:left w:val="nil"/>
              <w:bottom w:val="single" w:sz="8" w:space="0" w:color="auto"/>
              <w:right w:val="single" w:sz="8" w:space="0" w:color="auto"/>
            </w:tcBorders>
            <w:shd w:val="clear" w:color="auto" w:fill="auto"/>
            <w:noWrap/>
            <w:vAlign w:val="center"/>
            <w:hideMark/>
          </w:tcPr>
          <w:p w14:paraId="01066272" w14:textId="77777777" w:rsidR="00B04963" w:rsidRPr="008D36B2" w:rsidRDefault="00B04963" w:rsidP="003D2C11">
            <w:pPr>
              <w:keepNext/>
              <w:keepLines/>
              <w:widowControl/>
              <w:jc w:val="right"/>
              <w:rPr>
                <w:rFonts w:asciiTheme="minorHAnsi" w:hAnsiTheme="minorHAnsi"/>
                <w:snapToGrid/>
                <w:color w:val="000000"/>
                <w:sz w:val="18"/>
                <w:szCs w:val="22"/>
              </w:rPr>
            </w:pPr>
            <w:r w:rsidRPr="008D36B2">
              <w:rPr>
                <w:rFonts w:asciiTheme="minorHAnsi" w:hAnsiTheme="minorHAnsi"/>
                <w:snapToGrid/>
                <w:color w:val="000000"/>
                <w:sz w:val="18"/>
                <w:szCs w:val="22"/>
              </w:rPr>
              <w:t>0.00</w:t>
            </w:r>
          </w:p>
        </w:tc>
        <w:tc>
          <w:tcPr>
            <w:tcW w:w="415" w:type="pct"/>
            <w:tcBorders>
              <w:top w:val="nil"/>
              <w:left w:val="nil"/>
              <w:bottom w:val="single" w:sz="8" w:space="0" w:color="auto"/>
              <w:right w:val="single" w:sz="8" w:space="0" w:color="auto"/>
            </w:tcBorders>
            <w:shd w:val="clear" w:color="auto" w:fill="auto"/>
            <w:noWrap/>
            <w:vAlign w:val="center"/>
            <w:hideMark/>
          </w:tcPr>
          <w:p w14:paraId="6CFB61EA" w14:textId="77777777" w:rsidR="00B04963" w:rsidRPr="008D36B2" w:rsidRDefault="00B04963" w:rsidP="003D2C11">
            <w:pPr>
              <w:keepNext/>
              <w:keepLines/>
              <w:widowControl/>
              <w:jc w:val="right"/>
              <w:rPr>
                <w:rFonts w:asciiTheme="minorHAnsi" w:hAnsiTheme="minorHAnsi"/>
                <w:snapToGrid/>
                <w:color w:val="000000"/>
                <w:sz w:val="18"/>
                <w:szCs w:val="22"/>
              </w:rPr>
            </w:pPr>
            <w:r w:rsidRPr="008D36B2">
              <w:rPr>
                <w:rFonts w:asciiTheme="minorHAnsi" w:hAnsiTheme="minorHAnsi"/>
                <w:snapToGrid/>
                <w:color w:val="000000"/>
                <w:sz w:val="18"/>
                <w:szCs w:val="22"/>
              </w:rPr>
              <w:t>0.3</w:t>
            </w:r>
          </w:p>
        </w:tc>
        <w:tc>
          <w:tcPr>
            <w:tcW w:w="401" w:type="pct"/>
            <w:tcBorders>
              <w:top w:val="nil"/>
              <w:left w:val="nil"/>
              <w:bottom w:val="single" w:sz="8" w:space="0" w:color="auto"/>
              <w:right w:val="single" w:sz="8" w:space="0" w:color="auto"/>
            </w:tcBorders>
            <w:shd w:val="clear" w:color="auto" w:fill="auto"/>
            <w:noWrap/>
            <w:vAlign w:val="center"/>
            <w:hideMark/>
          </w:tcPr>
          <w:p w14:paraId="02E83830" w14:textId="77777777" w:rsidR="00B04963" w:rsidRPr="008D36B2" w:rsidRDefault="00B04963" w:rsidP="003D2C11">
            <w:pPr>
              <w:keepNext/>
              <w:keepLines/>
              <w:widowControl/>
              <w:jc w:val="right"/>
              <w:rPr>
                <w:rFonts w:asciiTheme="minorHAnsi" w:hAnsiTheme="minorHAnsi"/>
                <w:snapToGrid/>
                <w:color w:val="000000"/>
                <w:sz w:val="18"/>
                <w:szCs w:val="22"/>
              </w:rPr>
            </w:pPr>
            <w:r w:rsidRPr="008D36B2">
              <w:rPr>
                <w:rFonts w:asciiTheme="minorHAnsi" w:hAnsiTheme="minorHAnsi"/>
                <w:snapToGrid/>
                <w:color w:val="000000"/>
                <w:sz w:val="18"/>
                <w:szCs w:val="22"/>
              </w:rPr>
              <w:t>0.2</w:t>
            </w:r>
          </w:p>
        </w:tc>
        <w:tc>
          <w:tcPr>
            <w:tcW w:w="553" w:type="pct"/>
            <w:tcBorders>
              <w:top w:val="nil"/>
              <w:left w:val="nil"/>
              <w:bottom w:val="single" w:sz="8" w:space="0" w:color="auto"/>
              <w:right w:val="single" w:sz="8" w:space="0" w:color="auto"/>
            </w:tcBorders>
            <w:shd w:val="clear" w:color="auto" w:fill="auto"/>
            <w:noWrap/>
            <w:vAlign w:val="center"/>
            <w:hideMark/>
          </w:tcPr>
          <w:p w14:paraId="21C030ED" w14:textId="77777777" w:rsidR="00B04963" w:rsidRPr="008D36B2" w:rsidRDefault="00B04963" w:rsidP="003D2C11">
            <w:pPr>
              <w:keepNext/>
              <w:keepLines/>
              <w:widowControl/>
              <w:jc w:val="right"/>
              <w:rPr>
                <w:rFonts w:asciiTheme="minorHAnsi" w:hAnsiTheme="minorHAnsi"/>
                <w:snapToGrid/>
                <w:color w:val="000000"/>
                <w:sz w:val="18"/>
                <w:szCs w:val="22"/>
              </w:rPr>
            </w:pPr>
            <w:r w:rsidRPr="008D36B2">
              <w:rPr>
                <w:rFonts w:asciiTheme="minorHAnsi" w:hAnsiTheme="minorHAnsi"/>
                <w:snapToGrid/>
                <w:color w:val="000000"/>
                <w:sz w:val="18"/>
                <w:szCs w:val="22"/>
              </w:rPr>
              <w:t>0.00</w:t>
            </w:r>
          </w:p>
        </w:tc>
      </w:tr>
      <w:tr w:rsidR="00B04963" w:rsidRPr="008D36B2" w14:paraId="30321A31" w14:textId="77777777" w:rsidTr="00B04963">
        <w:trPr>
          <w:trHeight w:val="330"/>
        </w:trPr>
        <w:tc>
          <w:tcPr>
            <w:tcW w:w="972" w:type="pct"/>
            <w:tcBorders>
              <w:top w:val="nil"/>
              <w:left w:val="single" w:sz="8" w:space="0" w:color="auto"/>
              <w:bottom w:val="single" w:sz="8" w:space="0" w:color="auto"/>
              <w:right w:val="single" w:sz="8" w:space="0" w:color="auto"/>
            </w:tcBorders>
            <w:shd w:val="clear" w:color="auto" w:fill="auto"/>
            <w:noWrap/>
            <w:vAlign w:val="center"/>
            <w:hideMark/>
          </w:tcPr>
          <w:p w14:paraId="5B510B19" w14:textId="77777777" w:rsidR="00B04963" w:rsidRPr="008D36B2" w:rsidRDefault="00B04963" w:rsidP="003D2C11">
            <w:pPr>
              <w:keepNext/>
              <w:keepLines/>
              <w:widowControl/>
              <w:rPr>
                <w:rFonts w:asciiTheme="minorHAnsi" w:hAnsiTheme="minorHAnsi"/>
                <w:snapToGrid/>
                <w:color w:val="000000"/>
                <w:sz w:val="18"/>
                <w:szCs w:val="22"/>
              </w:rPr>
            </w:pPr>
            <w:r w:rsidRPr="008D36B2">
              <w:rPr>
                <w:rFonts w:asciiTheme="minorHAnsi" w:hAnsiTheme="minorHAnsi"/>
                <w:snapToGrid/>
                <w:color w:val="000000"/>
                <w:sz w:val="18"/>
                <w:szCs w:val="22"/>
              </w:rPr>
              <w:t>Woodstove: pellet-fired, general</w:t>
            </w:r>
          </w:p>
        </w:tc>
        <w:tc>
          <w:tcPr>
            <w:tcW w:w="320" w:type="pct"/>
            <w:tcBorders>
              <w:top w:val="nil"/>
              <w:left w:val="nil"/>
              <w:bottom w:val="single" w:sz="8" w:space="0" w:color="auto"/>
              <w:right w:val="single" w:sz="8" w:space="0" w:color="auto"/>
            </w:tcBorders>
            <w:shd w:val="clear" w:color="auto" w:fill="auto"/>
            <w:noWrap/>
            <w:vAlign w:val="center"/>
            <w:hideMark/>
          </w:tcPr>
          <w:p w14:paraId="4F239406" w14:textId="77777777" w:rsidR="00B04963" w:rsidRPr="008D36B2" w:rsidRDefault="00B04963" w:rsidP="003D2C11">
            <w:pPr>
              <w:keepNext/>
              <w:keepLines/>
              <w:widowControl/>
              <w:jc w:val="right"/>
              <w:rPr>
                <w:rFonts w:asciiTheme="minorHAnsi" w:hAnsiTheme="minorHAnsi"/>
                <w:snapToGrid/>
                <w:color w:val="000000"/>
                <w:sz w:val="18"/>
                <w:szCs w:val="22"/>
              </w:rPr>
            </w:pPr>
            <w:r w:rsidRPr="008D36B2">
              <w:rPr>
                <w:rFonts w:asciiTheme="minorHAnsi" w:hAnsiTheme="minorHAnsi"/>
                <w:snapToGrid/>
                <w:color w:val="000000"/>
                <w:sz w:val="18"/>
                <w:szCs w:val="22"/>
              </w:rPr>
              <w:t>0.1</w:t>
            </w:r>
          </w:p>
        </w:tc>
        <w:tc>
          <w:tcPr>
            <w:tcW w:w="306" w:type="pct"/>
            <w:tcBorders>
              <w:top w:val="nil"/>
              <w:left w:val="nil"/>
              <w:bottom w:val="single" w:sz="8" w:space="0" w:color="auto"/>
              <w:right w:val="single" w:sz="8" w:space="0" w:color="auto"/>
            </w:tcBorders>
            <w:shd w:val="clear" w:color="auto" w:fill="auto"/>
            <w:noWrap/>
            <w:vAlign w:val="center"/>
            <w:hideMark/>
          </w:tcPr>
          <w:p w14:paraId="22F29122" w14:textId="77777777" w:rsidR="00B04963" w:rsidRPr="008D36B2" w:rsidRDefault="00B04963" w:rsidP="003D2C11">
            <w:pPr>
              <w:keepNext/>
              <w:keepLines/>
              <w:widowControl/>
              <w:jc w:val="right"/>
              <w:rPr>
                <w:rFonts w:asciiTheme="minorHAnsi" w:hAnsiTheme="minorHAnsi"/>
                <w:snapToGrid/>
                <w:color w:val="000000"/>
                <w:sz w:val="18"/>
                <w:szCs w:val="22"/>
              </w:rPr>
            </w:pPr>
            <w:r w:rsidRPr="008D36B2">
              <w:rPr>
                <w:rFonts w:asciiTheme="minorHAnsi" w:hAnsiTheme="minorHAnsi"/>
                <w:snapToGrid/>
                <w:color w:val="000000"/>
                <w:sz w:val="18"/>
                <w:szCs w:val="22"/>
              </w:rPr>
              <w:t>0.1</w:t>
            </w:r>
          </w:p>
        </w:tc>
        <w:tc>
          <w:tcPr>
            <w:tcW w:w="477" w:type="pct"/>
            <w:tcBorders>
              <w:top w:val="nil"/>
              <w:left w:val="nil"/>
              <w:bottom w:val="single" w:sz="8" w:space="0" w:color="auto"/>
              <w:right w:val="single" w:sz="8" w:space="0" w:color="auto"/>
            </w:tcBorders>
            <w:shd w:val="clear" w:color="auto" w:fill="auto"/>
            <w:noWrap/>
            <w:vAlign w:val="center"/>
            <w:hideMark/>
          </w:tcPr>
          <w:p w14:paraId="4EB68EDB" w14:textId="77777777" w:rsidR="00B04963" w:rsidRPr="008D36B2" w:rsidRDefault="00B04963" w:rsidP="003D2C11">
            <w:pPr>
              <w:keepNext/>
              <w:keepLines/>
              <w:widowControl/>
              <w:jc w:val="right"/>
              <w:rPr>
                <w:rFonts w:asciiTheme="minorHAnsi" w:hAnsiTheme="minorHAnsi"/>
                <w:snapToGrid/>
                <w:color w:val="000000"/>
                <w:sz w:val="18"/>
                <w:szCs w:val="22"/>
              </w:rPr>
            </w:pPr>
            <w:r w:rsidRPr="008D36B2">
              <w:rPr>
                <w:rFonts w:asciiTheme="minorHAnsi" w:hAnsiTheme="minorHAnsi"/>
                <w:snapToGrid/>
                <w:color w:val="000000"/>
                <w:sz w:val="18"/>
                <w:szCs w:val="22"/>
              </w:rPr>
              <w:t>0.00</w:t>
            </w:r>
          </w:p>
        </w:tc>
        <w:tc>
          <w:tcPr>
            <w:tcW w:w="521" w:type="pct"/>
            <w:tcBorders>
              <w:top w:val="nil"/>
              <w:left w:val="nil"/>
              <w:bottom w:val="single" w:sz="8" w:space="0" w:color="auto"/>
              <w:right w:val="single" w:sz="8" w:space="0" w:color="auto"/>
            </w:tcBorders>
            <w:shd w:val="clear" w:color="auto" w:fill="auto"/>
            <w:noWrap/>
            <w:vAlign w:val="center"/>
            <w:hideMark/>
          </w:tcPr>
          <w:p w14:paraId="4C9348AA" w14:textId="77777777" w:rsidR="00B04963" w:rsidRPr="008D36B2" w:rsidRDefault="00B04963" w:rsidP="003D2C11">
            <w:pPr>
              <w:keepNext/>
              <w:keepLines/>
              <w:widowControl/>
              <w:jc w:val="right"/>
              <w:rPr>
                <w:rFonts w:asciiTheme="minorHAnsi" w:hAnsiTheme="minorHAnsi"/>
                <w:snapToGrid/>
                <w:color w:val="000000"/>
                <w:sz w:val="18"/>
                <w:szCs w:val="22"/>
              </w:rPr>
            </w:pPr>
            <w:r w:rsidRPr="008D36B2">
              <w:rPr>
                <w:rFonts w:asciiTheme="minorHAnsi" w:hAnsiTheme="minorHAnsi"/>
                <w:snapToGrid/>
                <w:color w:val="000000"/>
                <w:sz w:val="18"/>
                <w:szCs w:val="22"/>
              </w:rPr>
              <w:t>0.1</w:t>
            </w:r>
          </w:p>
        </w:tc>
        <w:tc>
          <w:tcPr>
            <w:tcW w:w="401" w:type="pct"/>
            <w:tcBorders>
              <w:top w:val="nil"/>
              <w:left w:val="nil"/>
              <w:bottom w:val="single" w:sz="8" w:space="0" w:color="auto"/>
              <w:right w:val="single" w:sz="8" w:space="0" w:color="auto"/>
            </w:tcBorders>
            <w:shd w:val="clear" w:color="auto" w:fill="auto"/>
            <w:noWrap/>
            <w:vAlign w:val="center"/>
            <w:hideMark/>
          </w:tcPr>
          <w:p w14:paraId="49578B2F" w14:textId="77777777" w:rsidR="00B04963" w:rsidRPr="008D36B2" w:rsidRDefault="00B04963" w:rsidP="003D2C11">
            <w:pPr>
              <w:keepNext/>
              <w:keepLines/>
              <w:widowControl/>
              <w:jc w:val="right"/>
              <w:rPr>
                <w:rFonts w:asciiTheme="minorHAnsi" w:hAnsiTheme="minorHAnsi"/>
                <w:snapToGrid/>
                <w:color w:val="000000"/>
                <w:sz w:val="18"/>
                <w:szCs w:val="22"/>
              </w:rPr>
            </w:pPr>
            <w:r w:rsidRPr="008D36B2">
              <w:rPr>
                <w:rFonts w:asciiTheme="minorHAnsi" w:hAnsiTheme="minorHAnsi"/>
                <w:snapToGrid/>
                <w:color w:val="000000"/>
                <w:sz w:val="18"/>
                <w:szCs w:val="22"/>
              </w:rPr>
              <w:t>0.0</w:t>
            </w:r>
          </w:p>
        </w:tc>
        <w:tc>
          <w:tcPr>
            <w:tcW w:w="635" w:type="pct"/>
            <w:tcBorders>
              <w:top w:val="nil"/>
              <w:left w:val="nil"/>
              <w:bottom w:val="single" w:sz="8" w:space="0" w:color="auto"/>
              <w:right w:val="single" w:sz="8" w:space="0" w:color="auto"/>
            </w:tcBorders>
            <w:shd w:val="clear" w:color="auto" w:fill="auto"/>
            <w:noWrap/>
            <w:vAlign w:val="center"/>
            <w:hideMark/>
          </w:tcPr>
          <w:p w14:paraId="3E83535B" w14:textId="77777777" w:rsidR="00B04963" w:rsidRPr="008D36B2" w:rsidRDefault="00B04963" w:rsidP="003D2C11">
            <w:pPr>
              <w:keepNext/>
              <w:keepLines/>
              <w:widowControl/>
              <w:jc w:val="right"/>
              <w:rPr>
                <w:rFonts w:asciiTheme="minorHAnsi" w:hAnsiTheme="minorHAnsi"/>
                <w:snapToGrid/>
                <w:color w:val="000000"/>
                <w:sz w:val="18"/>
                <w:szCs w:val="22"/>
              </w:rPr>
            </w:pPr>
            <w:r w:rsidRPr="008D36B2">
              <w:rPr>
                <w:rFonts w:asciiTheme="minorHAnsi" w:hAnsiTheme="minorHAnsi"/>
                <w:snapToGrid/>
                <w:color w:val="000000"/>
                <w:sz w:val="18"/>
                <w:szCs w:val="22"/>
              </w:rPr>
              <w:t>0.00</w:t>
            </w:r>
          </w:p>
        </w:tc>
        <w:tc>
          <w:tcPr>
            <w:tcW w:w="415" w:type="pct"/>
            <w:tcBorders>
              <w:top w:val="nil"/>
              <w:left w:val="nil"/>
              <w:bottom w:val="single" w:sz="8" w:space="0" w:color="auto"/>
              <w:right w:val="single" w:sz="8" w:space="0" w:color="auto"/>
            </w:tcBorders>
            <w:shd w:val="clear" w:color="auto" w:fill="auto"/>
            <w:noWrap/>
            <w:vAlign w:val="center"/>
            <w:hideMark/>
          </w:tcPr>
          <w:p w14:paraId="4F219643" w14:textId="77777777" w:rsidR="00B04963" w:rsidRPr="008D36B2" w:rsidRDefault="00B04963" w:rsidP="003D2C11">
            <w:pPr>
              <w:keepNext/>
              <w:keepLines/>
              <w:widowControl/>
              <w:jc w:val="right"/>
              <w:rPr>
                <w:rFonts w:asciiTheme="minorHAnsi" w:hAnsiTheme="minorHAnsi"/>
                <w:snapToGrid/>
                <w:color w:val="000000"/>
                <w:sz w:val="18"/>
                <w:szCs w:val="22"/>
              </w:rPr>
            </w:pPr>
            <w:r w:rsidRPr="008D36B2">
              <w:rPr>
                <w:rFonts w:asciiTheme="minorHAnsi" w:hAnsiTheme="minorHAnsi"/>
                <w:snapToGrid/>
                <w:color w:val="000000"/>
                <w:sz w:val="18"/>
                <w:szCs w:val="22"/>
              </w:rPr>
              <w:t>0.0</w:t>
            </w:r>
          </w:p>
        </w:tc>
        <w:tc>
          <w:tcPr>
            <w:tcW w:w="401" w:type="pct"/>
            <w:tcBorders>
              <w:top w:val="nil"/>
              <w:left w:val="nil"/>
              <w:bottom w:val="single" w:sz="8" w:space="0" w:color="auto"/>
              <w:right w:val="single" w:sz="8" w:space="0" w:color="auto"/>
            </w:tcBorders>
            <w:shd w:val="clear" w:color="auto" w:fill="auto"/>
            <w:noWrap/>
            <w:vAlign w:val="center"/>
            <w:hideMark/>
          </w:tcPr>
          <w:p w14:paraId="568E57C3" w14:textId="77777777" w:rsidR="00B04963" w:rsidRPr="008D36B2" w:rsidRDefault="00B04963" w:rsidP="003D2C11">
            <w:pPr>
              <w:keepNext/>
              <w:keepLines/>
              <w:widowControl/>
              <w:jc w:val="right"/>
              <w:rPr>
                <w:rFonts w:asciiTheme="minorHAnsi" w:hAnsiTheme="minorHAnsi"/>
                <w:snapToGrid/>
                <w:color w:val="000000"/>
                <w:sz w:val="18"/>
                <w:szCs w:val="22"/>
              </w:rPr>
            </w:pPr>
            <w:r w:rsidRPr="008D36B2">
              <w:rPr>
                <w:rFonts w:asciiTheme="minorHAnsi" w:hAnsiTheme="minorHAnsi"/>
                <w:snapToGrid/>
                <w:color w:val="000000"/>
                <w:sz w:val="18"/>
                <w:szCs w:val="22"/>
              </w:rPr>
              <w:t>0.0</w:t>
            </w:r>
          </w:p>
        </w:tc>
        <w:tc>
          <w:tcPr>
            <w:tcW w:w="553" w:type="pct"/>
            <w:tcBorders>
              <w:top w:val="nil"/>
              <w:left w:val="nil"/>
              <w:bottom w:val="single" w:sz="8" w:space="0" w:color="auto"/>
              <w:right w:val="single" w:sz="8" w:space="0" w:color="auto"/>
            </w:tcBorders>
            <w:shd w:val="clear" w:color="auto" w:fill="auto"/>
            <w:noWrap/>
            <w:vAlign w:val="center"/>
            <w:hideMark/>
          </w:tcPr>
          <w:p w14:paraId="2DC9C25C" w14:textId="77777777" w:rsidR="00B04963" w:rsidRPr="008D36B2" w:rsidRDefault="00B04963" w:rsidP="003D2C11">
            <w:pPr>
              <w:keepNext/>
              <w:keepLines/>
              <w:widowControl/>
              <w:jc w:val="right"/>
              <w:rPr>
                <w:rFonts w:asciiTheme="minorHAnsi" w:hAnsiTheme="minorHAnsi"/>
                <w:snapToGrid/>
                <w:color w:val="000000"/>
                <w:sz w:val="18"/>
                <w:szCs w:val="22"/>
              </w:rPr>
            </w:pPr>
            <w:r w:rsidRPr="008D36B2">
              <w:rPr>
                <w:rFonts w:asciiTheme="minorHAnsi" w:hAnsiTheme="minorHAnsi"/>
                <w:snapToGrid/>
                <w:color w:val="000000"/>
                <w:sz w:val="18"/>
                <w:szCs w:val="22"/>
              </w:rPr>
              <w:t>0.00</w:t>
            </w:r>
          </w:p>
        </w:tc>
      </w:tr>
      <w:tr w:rsidR="00B04963" w:rsidRPr="008D36B2" w14:paraId="3B76E13B" w14:textId="77777777" w:rsidTr="00B04963">
        <w:trPr>
          <w:trHeight w:val="330"/>
        </w:trPr>
        <w:tc>
          <w:tcPr>
            <w:tcW w:w="972" w:type="pct"/>
            <w:tcBorders>
              <w:top w:val="nil"/>
              <w:left w:val="single" w:sz="8" w:space="0" w:color="auto"/>
              <w:bottom w:val="single" w:sz="8" w:space="0" w:color="auto"/>
              <w:right w:val="single" w:sz="8" w:space="0" w:color="auto"/>
            </w:tcBorders>
            <w:shd w:val="clear" w:color="auto" w:fill="auto"/>
            <w:noWrap/>
            <w:vAlign w:val="center"/>
            <w:hideMark/>
          </w:tcPr>
          <w:p w14:paraId="0D238A51" w14:textId="77777777" w:rsidR="00B04963" w:rsidRPr="008D36B2" w:rsidRDefault="00B04963" w:rsidP="003D2C11">
            <w:pPr>
              <w:keepNext/>
              <w:keepLines/>
              <w:widowControl/>
              <w:rPr>
                <w:rFonts w:asciiTheme="minorHAnsi" w:hAnsiTheme="minorHAnsi"/>
                <w:snapToGrid/>
                <w:color w:val="000000"/>
                <w:sz w:val="18"/>
                <w:szCs w:val="22"/>
              </w:rPr>
            </w:pPr>
            <w:r w:rsidRPr="008D36B2">
              <w:rPr>
                <w:rFonts w:asciiTheme="minorHAnsi" w:hAnsiTheme="minorHAnsi"/>
                <w:snapToGrid/>
                <w:color w:val="000000"/>
                <w:sz w:val="18"/>
                <w:szCs w:val="22"/>
              </w:rPr>
              <w:t>Other: All Combustor Types</w:t>
            </w:r>
          </w:p>
        </w:tc>
        <w:tc>
          <w:tcPr>
            <w:tcW w:w="320" w:type="pct"/>
            <w:tcBorders>
              <w:top w:val="nil"/>
              <w:left w:val="nil"/>
              <w:bottom w:val="single" w:sz="8" w:space="0" w:color="auto"/>
              <w:right w:val="single" w:sz="8" w:space="0" w:color="auto"/>
            </w:tcBorders>
            <w:shd w:val="clear" w:color="auto" w:fill="auto"/>
            <w:noWrap/>
            <w:vAlign w:val="center"/>
            <w:hideMark/>
          </w:tcPr>
          <w:p w14:paraId="277E07F7" w14:textId="77777777" w:rsidR="00B04963" w:rsidRPr="008D36B2" w:rsidRDefault="00B04963" w:rsidP="003D2C11">
            <w:pPr>
              <w:keepNext/>
              <w:keepLines/>
              <w:widowControl/>
              <w:jc w:val="right"/>
              <w:rPr>
                <w:rFonts w:asciiTheme="minorHAnsi" w:hAnsiTheme="minorHAnsi"/>
                <w:snapToGrid/>
                <w:color w:val="000000"/>
                <w:sz w:val="18"/>
                <w:szCs w:val="22"/>
              </w:rPr>
            </w:pPr>
            <w:r w:rsidRPr="008D36B2">
              <w:rPr>
                <w:rFonts w:asciiTheme="minorHAnsi" w:hAnsiTheme="minorHAnsi"/>
                <w:snapToGrid/>
                <w:color w:val="000000"/>
                <w:sz w:val="18"/>
                <w:szCs w:val="22"/>
              </w:rPr>
              <w:t>0.4</w:t>
            </w:r>
          </w:p>
        </w:tc>
        <w:tc>
          <w:tcPr>
            <w:tcW w:w="306" w:type="pct"/>
            <w:tcBorders>
              <w:top w:val="nil"/>
              <w:left w:val="nil"/>
              <w:bottom w:val="single" w:sz="8" w:space="0" w:color="auto"/>
              <w:right w:val="single" w:sz="8" w:space="0" w:color="auto"/>
            </w:tcBorders>
            <w:shd w:val="clear" w:color="auto" w:fill="auto"/>
            <w:noWrap/>
            <w:vAlign w:val="center"/>
            <w:hideMark/>
          </w:tcPr>
          <w:p w14:paraId="29044D99" w14:textId="77777777" w:rsidR="00B04963" w:rsidRPr="008D36B2" w:rsidRDefault="00B04963" w:rsidP="003D2C11">
            <w:pPr>
              <w:keepNext/>
              <w:keepLines/>
              <w:widowControl/>
              <w:jc w:val="right"/>
              <w:rPr>
                <w:rFonts w:asciiTheme="minorHAnsi" w:hAnsiTheme="minorHAnsi"/>
                <w:snapToGrid/>
                <w:color w:val="000000"/>
                <w:sz w:val="18"/>
                <w:szCs w:val="22"/>
              </w:rPr>
            </w:pPr>
            <w:r w:rsidRPr="008D36B2">
              <w:rPr>
                <w:rFonts w:asciiTheme="minorHAnsi" w:hAnsiTheme="minorHAnsi"/>
                <w:snapToGrid/>
                <w:color w:val="000000"/>
                <w:sz w:val="18"/>
                <w:szCs w:val="22"/>
              </w:rPr>
              <w:t>0.3</w:t>
            </w:r>
          </w:p>
        </w:tc>
        <w:tc>
          <w:tcPr>
            <w:tcW w:w="477" w:type="pct"/>
            <w:tcBorders>
              <w:top w:val="nil"/>
              <w:left w:val="nil"/>
              <w:bottom w:val="single" w:sz="8" w:space="0" w:color="auto"/>
              <w:right w:val="single" w:sz="8" w:space="0" w:color="auto"/>
            </w:tcBorders>
            <w:shd w:val="clear" w:color="auto" w:fill="auto"/>
            <w:noWrap/>
            <w:vAlign w:val="center"/>
            <w:hideMark/>
          </w:tcPr>
          <w:p w14:paraId="2521A945" w14:textId="77777777" w:rsidR="00B04963" w:rsidRPr="008D36B2" w:rsidRDefault="00B04963" w:rsidP="003D2C11">
            <w:pPr>
              <w:keepNext/>
              <w:keepLines/>
              <w:widowControl/>
              <w:jc w:val="right"/>
              <w:rPr>
                <w:rFonts w:asciiTheme="minorHAnsi" w:hAnsiTheme="minorHAnsi"/>
                <w:snapToGrid/>
                <w:color w:val="000000"/>
                <w:sz w:val="18"/>
                <w:szCs w:val="22"/>
              </w:rPr>
            </w:pPr>
            <w:r w:rsidRPr="008D36B2">
              <w:rPr>
                <w:rFonts w:asciiTheme="minorHAnsi" w:hAnsiTheme="minorHAnsi"/>
                <w:snapToGrid/>
                <w:color w:val="000000"/>
                <w:sz w:val="18"/>
                <w:szCs w:val="22"/>
              </w:rPr>
              <w:t>0.00</w:t>
            </w:r>
          </w:p>
        </w:tc>
        <w:tc>
          <w:tcPr>
            <w:tcW w:w="521" w:type="pct"/>
            <w:tcBorders>
              <w:top w:val="nil"/>
              <w:left w:val="nil"/>
              <w:bottom w:val="single" w:sz="8" w:space="0" w:color="auto"/>
              <w:right w:val="single" w:sz="8" w:space="0" w:color="auto"/>
            </w:tcBorders>
            <w:shd w:val="clear" w:color="auto" w:fill="auto"/>
            <w:noWrap/>
            <w:vAlign w:val="center"/>
            <w:hideMark/>
          </w:tcPr>
          <w:p w14:paraId="176788DF" w14:textId="77777777" w:rsidR="00B04963" w:rsidRPr="008D36B2" w:rsidRDefault="00B04963" w:rsidP="003D2C11">
            <w:pPr>
              <w:keepNext/>
              <w:keepLines/>
              <w:widowControl/>
              <w:jc w:val="right"/>
              <w:rPr>
                <w:rFonts w:asciiTheme="minorHAnsi" w:hAnsiTheme="minorHAnsi"/>
                <w:snapToGrid/>
                <w:color w:val="000000"/>
                <w:sz w:val="18"/>
                <w:szCs w:val="22"/>
              </w:rPr>
            </w:pPr>
            <w:r w:rsidRPr="008D36B2">
              <w:rPr>
                <w:rFonts w:asciiTheme="minorHAnsi" w:hAnsiTheme="minorHAnsi"/>
                <w:snapToGrid/>
                <w:color w:val="000000"/>
                <w:sz w:val="18"/>
                <w:szCs w:val="22"/>
              </w:rPr>
              <w:t>0.2</w:t>
            </w:r>
          </w:p>
        </w:tc>
        <w:tc>
          <w:tcPr>
            <w:tcW w:w="401" w:type="pct"/>
            <w:tcBorders>
              <w:top w:val="nil"/>
              <w:left w:val="nil"/>
              <w:bottom w:val="single" w:sz="8" w:space="0" w:color="auto"/>
              <w:right w:val="single" w:sz="8" w:space="0" w:color="auto"/>
            </w:tcBorders>
            <w:shd w:val="clear" w:color="auto" w:fill="auto"/>
            <w:noWrap/>
            <w:vAlign w:val="center"/>
            <w:hideMark/>
          </w:tcPr>
          <w:p w14:paraId="79FA8D74" w14:textId="77777777" w:rsidR="00B04963" w:rsidRPr="008D36B2" w:rsidRDefault="00B04963" w:rsidP="003D2C11">
            <w:pPr>
              <w:keepNext/>
              <w:keepLines/>
              <w:widowControl/>
              <w:jc w:val="right"/>
              <w:rPr>
                <w:rFonts w:asciiTheme="minorHAnsi" w:hAnsiTheme="minorHAnsi"/>
                <w:snapToGrid/>
                <w:color w:val="000000"/>
                <w:sz w:val="18"/>
                <w:szCs w:val="22"/>
              </w:rPr>
            </w:pPr>
            <w:r w:rsidRPr="008D36B2">
              <w:rPr>
                <w:rFonts w:asciiTheme="minorHAnsi" w:hAnsiTheme="minorHAnsi"/>
                <w:snapToGrid/>
                <w:color w:val="000000"/>
                <w:sz w:val="18"/>
                <w:szCs w:val="22"/>
              </w:rPr>
              <w:t>0.1</w:t>
            </w:r>
          </w:p>
        </w:tc>
        <w:tc>
          <w:tcPr>
            <w:tcW w:w="635" w:type="pct"/>
            <w:tcBorders>
              <w:top w:val="nil"/>
              <w:left w:val="nil"/>
              <w:bottom w:val="single" w:sz="8" w:space="0" w:color="auto"/>
              <w:right w:val="single" w:sz="8" w:space="0" w:color="auto"/>
            </w:tcBorders>
            <w:shd w:val="clear" w:color="auto" w:fill="auto"/>
            <w:noWrap/>
            <w:vAlign w:val="center"/>
            <w:hideMark/>
          </w:tcPr>
          <w:p w14:paraId="1C118F0F" w14:textId="77777777" w:rsidR="00B04963" w:rsidRPr="008D36B2" w:rsidRDefault="00B04963" w:rsidP="003D2C11">
            <w:pPr>
              <w:keepNext/>
              <w:keepLines/>
              <w:widowControl/>
              <w:jc w:val="right"/>
              <w:rPr>
                <w:rFonts w:asciiTheme="minorHAnsi" w:hAnsiTheme="minorHAnsi"/>
                <w:snapToGrid/>
                <w:color w:val="000000"/>
                <w:sz w:val="18"/>
                <w:szCs w:val="22"/>
              </w:rPr>
            </w:pPr>
            <w:r w:rsidRPr="008D36B2">
              <w:rPr>
                <w:rFonts w:asciiTheme="minorHAnsi" w:hAnsiTheme="minorHAnsi"/>
                <w:snapToGrid/>
                <w:color w:val="000000"/>
                <w:sz w:val="18"/>
                <w:szCs w:val="22"/>
              </w:rPr>
              <w:t>0.00</w:t>
            </w:r>
          </w:p>
        </w:tc>
        <w:tc>
          <w:tcPr>
            <w:tcW w:w="415" w:type="pct"/>
            <w:tcBorders>
              <w:top w:val="nil"/>
              <w:left w:val="nil"/>
              <w:bottom w:val="single" w:sz="8" w:space="0" w:color="auto"/>
              <w:right w:val="single" w:sz="8" w:space="0" w:color="auto"/>
            </w:tcBorders>
            <w:shd w:val="clear" w:color="auto" w:fill="auto"/>
            <w:noWrap/>
            <w:vAlign w:val="center"/>
            <w:hideMark/>
          </w:tcPr>
          <w:p w14:paraId="68A9E5EC" w14:textId="77777777" w:rsidR="00B04963" w:rsidRPr="008D36B2" w:rsidRDefault="00B04963" w:rsidP="003D2C11">
            <w:pPr>
              <w:keepNext/>
              <w:keepLines/>
              <w:widowControl/>
              <w:jc w:val="right"/>
              <w:rPr>
                <w:rFonts w:asciiTheme="minorHAnsi" w:hAnsiTheme="minorHAnsi"/>
                <w:snapToGrid/>
                <w:color w:val="000000"/>
                <w:sz w:val="18"/>
                <w:szCs w:val="22"/>
              </w:rPr>
            </w:pPr>
            <w:r w:rsidRPr="008D36B2">
              <w:rPr>
                <w:rFonts w:asciiTheme="minorHAnsi" w:hAnsiTheme="minorHAnsi"/>
                <w:snapToGrid/>
                <w:color w:val="000000"/>
                <w:sz w:val="18"/>
                <w:szCs w:val="22"/>
              </w:rPr>
              <w:t>0.1</w:t>
            </w:r>
          </w:p>
        </w:tc>
        <w:tc>
          <w:tcPr>
            <w:tcW w:w="401" w:type="pct"/>
            <w:tcBorders>
              <w:top w:val="nil"/>
              <w:left w:val="nil"/>
              <w:bottom w:val="single" w:sz="8" w:space="0" w:color="auto"/>
              <w:right w:val="single" w:sz="8" w:space="0" w:color="auto"/>
            </w:tcBorders>
            <w:shd w:val="clear" w:color="auto" w:fill="auto"/>
            <w:noWrap/>
            <w:vAlign w:val="center"/>
            <w:hideMark/>
          </w:tcPr>
          <w:p w14:paraId="58E686C5" w14:textId="77777777" w:rsidR="00B04963" w:rsidRPr="008D36B2" w:rsidRDefault="00B04963" w:rsidP="003D2C11">
            <w:pPr>
              <w:keepNext/>
              <w:keepLines/>
              <w:widowControl/>
              <w:jc w:val="right"/>
              <w:rPr>
                <w:rFonts w:asciiTheme="minorHAnsi" w:hAnsiTheme="minorHAnsi"/>
                <w:snapToGrid/>
                <w:color w:val="000000"/>
                <w:sz w:val="18"/>
                <w:szCs w:val="22"/>
              </w:rPr>
            </w:pPr>
            <w:r w:rsidRPr="008D36B2">
              <w:rPr>
                <w:rFonts w:asciiTheme="minorHAnsi" w:hAnsiTheme="minorHAnsi"/>
                <w:snapToGrid/>
                <w:color w:val="000000"/>
                <w:sz w:val="18"/>
                <w:szCs w:val="22"/>
              </w:rPr>
              <w:t>0.1</w:t>
            </w:r>
          </w:p>
        </w:tc>
        <w:tc>
          <w:tcPr>
            <w:tcW w:w="553" w:type="pct"/>
            <w:tcBorders>
              <w:top w:val="nil"/>
              <w:left w:val="nil"/>
              <w:bottom w:val="single" w:sz="8" w:space="0" w:color="auto"/>
              <w:right w:val="single" w:sz="8" w:space="0" w:color="auto"/>
            </w:tcBorders>
            <w:shd w:val="clear" w:color="auto" w:fill="auto"/>
            <w:noWrap/>
            <w:vAlign w:val="center"/>
            <w:hideMark/>
          </w:tcPr>
          <w:p w14:paraId="1ECD0CF5" w14:textId="77777777" w:rsidR="00B04963" w:rsidRPr="008D36B2" w:rsidRDefault="00B04963" w:rsidP="003D2C11">
            <w:pPr>
              <w:keepNext/>
              <w:keepLines/>
              <w:widowControl/>
              <w:jc w:val="right"/>
              <w:rPr>
                <w:rFonts w:asciiTheme="minorHAnsi" w:hAnsiTheme="minorHAnsi"/>
                <w:snapToGrid/>
                <w:color w:val="000000"/>
                <w:sz w:val="18"/>
                <w:szCs w:val="22"/>
              </w:rPr>
            </w:pPr>
            <w:r w:rsidRPr="008D36B2">
              <w:rPr>
                <w:rFonts w:asciiTheme="minorHAnsi" w:hAnsiTheme="minorHAnsi"/>
                <w:snapToGrid/>
                <w:color w:val="000000"/>
                <w:sz w:val="18"/>
                <w:szCs w:val="22"/>
              </w:rPr>
              <w:t>0.00</w:t>
            </w:r>
          </w:p>
        </w:tc>
      </w:tr>
      <w:tr w:rsidR="00B04963" w:rsidRPr="008D36B2" w14:paraId="4EFF9F7C" w14:textId="77777777" w:rsidTr="00B04963">
        <w:trPr>
          <w:trHeight w:val="330"/>
        </w:trPr>
        <w:tc>
          <w:tcPr>
            <w:tcW w:w="972" w:type="pct"/>
            <w:tcBorders>
              <w:top w:val="nil"/>
              <w:left w:val="single" w:sz="8" w:space="0" w:color="auto"/>
              <w:bottom w:val="single" w:sz="8" w:space="0" w:color="auto"/>
              <w:right w:val="single" w:sz="8" w:space="0" w:color="auto"/>
            </w:tcBorders>
            <w:shd w:val="clear" w:color="auto" w:fill="auto"/>
            <w:noWrap/>
            <w:vAlign w:val="center"/>
            <w:hideMark/>
          </w:tcPr>
          <w:p w14:paraId="5AAB602F" w14:textId="77777777" w:rsidR="00B04963" w:rsidRPr="008D36B2" w:rsidRDefault="00B04963" w:rsidP="003D2C11">
            <w:pPr>
              <w:keepNext/>
              <w:keepLines/>
              <w:widowControl/>
              <w:rPr>
                <w:rFonts w:asciiTheme="minorHAnsi" w:hAnsiTheme="minorHAnsi"/>
                <w:b/>
                <w:bCs/>
                <w:snapToGrid/>
                <w:color w:val="000000"/>
                <w:sz w:val="18"/>
                <w:szCs w:val="22"/>
              </w:rPr>
            </w:pPr>
            <w:r w:rsidRPr="008D36B2">
              <w:rPr>
                <w:rFonts w:asciiTheme="minorHAnsi" w:hAnsiTheme="minorHAnsi"/>
                <w:b/>
                <w:bCs/>
                <w:snapToGrid/>
                <w:color w:val="000000"/>
                <w:sz w:val="18"/>
                <w:szCs w:val="22"/>
              </w:rPr>
              <w:t>Total</w:t>
            </w:r>
          </w:p>
        </w:tc>
        <w:tc>
          <w:tcPr>
            <w:tcW w:w="320" w:type="pct"/>
            <w:tcBorders>
              <w:top w:val="nil"/>
              <w:left w:val="nil"/>
              <w:bottom w:val="single" w:sz="8" w:space="0" w:color="auto"/>
              <w:right w:val="single" w:sz="8" w:space="0" w:color="auto"/>
            </w:tcBorders>
            <w:shd w:val="clear" w:color="auto" w:fill="auto"/>
            <w:noWrap/>
            <w:vAlign w:val="center"/>
            <w:hideMark/>
          </w:tcPr>
          <w:p w14:paraId="7B95DD69" w14:textId="77777777" w:rsidR="00B04963" w:rsidRPr="008D36B2" w:rsidRDefault="00B04963" w:rsidP="003D2C11">
            <w:pPr>
              <w:keepNext/>
              <w:keepLines/>
              <w:widowControl/>
              <w:jc w:val="right"/>
              <w:rPr>
                <w:rFonts w:asciiTheme="minorHAnsi" w:hAnsiTheme="minorHAnsi"/>
                <w:b/>
                <w:bCs/>
                <w:i/>
                <w:iCs/>
                <w:snapToGrid/>
                <w:color w:val="000000"/>
                <w:sz w:val="18"/>
                <w:szCs w:val="22"/>
              </w:rPr>
            </w:pPr>
            <w:r w:rsidRPr="008D36B2">
              <w:rPr>
                <w:rFonts w:asciiTheme="minorHAnsi" w:hAnsiTheme="minorHAnsi"/>
                <w:b/>
                <w:bCs/>
                <w:i/>
                <w:iCs/>
                <w:snapToGrid/>
                <w:color w:val="000000"/>
                <w:sz w:val="18"/>
                <w:szCs w:val="22"/>
              </w:rPr>
              <w:t>34.8</w:t>
            </w:r>
          </w:p>
        </w:tc>
        <w:tc>
          <w:tcPr>
            <w:tcW w:w="306" w:type="pct"/>
            <w:tcBorders>
              <w:top w:val="nil"/>
              <w:left w:val="nil"/>
              <w:bottom w:val="single" w:sz="8" w:space="0" w:color="auto"/>
              <w:right w:val="single" w:sz="8" w:space="0" w:color="auto"/>
            </w:tcBorders>
            <w:shd w:val="clear" w:color="auto" w:fill="auto"/>
            <w:noWrap/>
            <w:vAlign w:val="center"/>
            <w:hideMark/>
          </w:tcPr>
          <w:p w14:paraId="3F5C0C64" w14:textId="77777777" w:rsidR="00B04963" w:rsidRPr="008D36B2" w:rsidRDefault="00B04963" w:rsidP="003D2C11">
            <w:pPr>
              <w:keepNext/>
              <w:keepLines/>
              <w:widowControl/>
              <w:jc w:val="right"/>
              <w:rPr>
                <w:rFonts w:asciiTheme="minorHAnsi" w:hAnsiTheme="minorHAnsi"/>
                <w:b/>
                <w:bCs/>
                <w:i/>
                <w:iCs/>
                <w:snapToGrid/>
                <w:color w:val="000000"/>
                <w:sz w:val="18"/>
                <w:szCs w:val="22"/>
              </w:rPr>
            </w:pPr>
            <w:r w:rsidRPr="008D36B2">
              <w:rPr>
                <w:rFonts w:asciiTheme="minorHAnsi" w:hAnsiTheme="minorHAnsi"/>
                <w:b/>
                <w:bCs/>
                <w:i/>
                <w:iCs/>
                <w:snapToGrid/>
                <w:color w:val="000000"/>
                <w:sz w:val="18"/>
                <w:szCs w:val="22"/>
              </w:rPr>
              <w:t>23.7</w:t>
            </w:r>
          </w:p>
        </w:tc>
        <w:tc>
          <w:tcPr>
            <w:tcW w:w="477" w:type="pct"/>
            <w:tcBorders>
              <w:top w:val="nil"/>
              <w:left w:val="nil"/>
              <w:bottom w:val="single" w:sz="8" w:space="0" w:color="auto"/>
              <w:right w:val="single" w:sz="8" w:space="0" w:color="auto"/>
            </w:tcBorders>
            <w:shd w:val="clear" w:color="auto" w:fill="auto"/>
            <w:noWrap/>
            <w:vAlign w:val="center"/>
            <w:hideMark/>
          </w:tcPr>
          <w:p w14:paraId="49542CEC" w14:textId="77777777" w:rsidR="00B04963" w:rsidRPr="008D36B2" w:rsidRDefault="00B04963" w:rsidP="003D2C11">
            <w:pPr>
              <w:keepNext/>
              <w:keepLines/>
              <w:widowControl/>
              <w:jc w:val="right"/>
              <w:rPr>
                <w:rFonts w:asciiTheme="minorHAnsi" w:hAnsiTheme="minorHAnsi"/>
                <w:b/>
                <w:bCs/>
                <w:i/>
                <w:iCs/>
                <w:snapToGrid/>
                <w:color w:val="000000"/>
                <w:sz w:val="18"/>
                <w:szCs w:val="22"/>
              </w:rPr>
            </w:pPr>
            <w:r w:rsidRPr="008D36B2">
              <w:rPr>
                <w:rFonts w:asciiTheme="minorHAnsi" w:hAnsiTheme="minorHAnsi"/>
                <w:b/>
                <w:bCs/>
                <w:i/>
                <w:iCs/>
                <w:snapToGrid/>
                <w:color w:val="000000"/>
                <w:sz w:val="18"/>
                <w:szCs w:val="22"/>
              </w:rPr>
              <w:t>0.26</w:t>
            </w:r>
          </w:p>
        </w:tc>
        <w:tc>
          <w:tcPr>
            <w:tcW w:w="521" w:type="pct"/>
            <w:tcBorders>
              <w:top w:val="nil"/>
              <w:left w:val="nil"/>
              <w:bottom w:val="single" w:sz="8" w:space="0" w:color="auto"/>
              <w:right w:val="single" w:sz="8" w:space="0" w:color="auto"/>
            </w:tcBorders>
            <w:shd w:val="clear" w:color="auto" w:fill="auto"/>
            <w:noWrap/>
            <w:vAlign w:val="center"/>
            <w:hideMark/>
          </w:tcPr>
          <w:p w14:paraId="3D4C3659" w14:textId="77777777" w:rsidR="00B04963" w:rsidRPr="008D36B2" w:rsidRDefault="00B04963" w:rsidP="003D2C11">
            <w:pPr>
              <w:keepNext/>
              <w:keepLines/>
              <w:widowControl/>
              <w:jc w:val="right"/>
              <w:rPr>
                <w:rFonts w:asciiTheme="minorHAnsi" w:hAnsiTheme="minorHAnsi"/>
                <w:b/>
                <w:bCs/>
                <w:i/>
                <w:iCs/>
                <w:snapToGrid/>
                <w:color w:val="000000"/>
                <w:sz w:val="18"/>
                <w:szCs w:val="22"/>
              </w:rPr>
            </w:pPr>
            <w:r w:rsidRPr="008D36B2">
              <w:rPr>
                <w:rFonts w:asciiTheme="minorHAnsi" w:hAnsiTheme="minorHAnsi"/>
                <w:b/>
                <w:bCs/>
                <w:i/>
                <w:iCs/>
                <w:snapToGrid/>
                <w:color w:val="000000"/>
                <w:sz w:val="18"/>
                <w:szCs w:val="22"/>
              </w:rPr>
              <w:t>17.0</w:t>
            </w:r>
          </w:p>
        </w:tc>
        <w:tc>
          <w:tcPr>
            <w:tcW w:w="401" w:type="pct"/>
            <w:tcBorders>
              <w:top w:val="nil"/>
              <w:left w:val="nil"/>
              <w:bottom w:val="single" w:sz="8" w:space="0" w:color="auto"/>
              <w:right w:val="single" w:sz="8" w:space="0" w:color="auto"/>
            </w:tcBorders>
            <w:shd w:val="clear" w:color="auto" w:fill="auto"/>
            <w:noWrap/>
            <w:vAlign w:val="center"/>
            <w:hideMark/>
          </w:tcPr>
          <w:p w14:paraId="2FCDBB4A" w14:textId="77777777" w:rsidR="00B04963" w:rsidRPr="008D36B2" w:rsidRDefault="00B04963" w:rsidP="003D2C11">
            <w:pPr>
              <w:keepNext/>
              <w:keepLines/>
              <w:widowControl/>
              <w:jc w:val="right"/>
              <w:rPr>
                <w:rFonts w:asciiTheme="minorHAnsi" w:hAnsiTheme="minorHAnsi"/>
                <w:b/>
                <w:bCs/>
                <w:i/>
                <w:iCs/>
                <w:snapToGrid/>
                <w:color w:val="000000"/>
                <w:sz w:val="18"/>
                <w:szCs w:val="22"/>
              </w:rPr>
            </w:pPr>
            <w:r w:rsidRPr="008D36B2">
              <w:rPr>
                <w:rFonts w:asciiTheme="minorHAnsi" w:hAnsiTheme="minorHAnsi"/>
                <w:b/>
                <w:bCs/>
                <w:i/>
                <w:iCs/>
                <w:snapToGrid/>
                <w:color w:val="000000"/>
                <w:sz w:val="18"/>
                <w:szCs w:val="22"/>
              </w:rPr>
              <w:t>11.5</w:t>
            </w:r>
          </w:p>
        </w:tc>
        <w:tc>
          <w:tcPr>
            <w:tcW w:w="635" w:type="pct"/>
            <w:tcBorders>
              <w:top w:val="nil"/>
              <w:left w:val="nil"/>
              <w:bottom w:val="single" w:sz="8" w:space="0" w:color="auto"/>
              <w:right w:val="single" w:sz="8" w:space="0" w:color="auto"/>
            </w:tcBorders>
            <w:shd w:val="clear" w:color="auto" w:fill="auto"/>
            <w:noWrap/>
            <w:vAlign w:val="center"/>
            <w:hideMark/>
          </w:tcPr>
          <w:p w14:paraId="0296E040" w14:textId="77777777" w:rsidR="00B04963" w:rsidRPr="008D36B2" w:rsidRDefault="00B04963" w:rsidP="003D2C11">
            <w:pPr>
              <w:keepNext/>
              <w:keepLines/>
              <w:widowControl/>
              <w:jc w:val="right"/>
              <w:rPr>
                <w:rFonts w:asciiTheme="minorHAnsi" w:hAnsiTheme="minorHAnsi"/>
                <w:b/>
                <w:bCs/>
                <w:i/>
                <w:iCs/>
                <w:snapToGrid/>
                <w:color w:val="000000"/>
                <w:sz w:val="18"/>
                <w:szCs w:val="22"/>
              </w:rPr>
            </w:pPr>
            <w:r w:rsidRPr="008D36B2">
              <w:rPr>
                <w:rFonts w:asciiTheme="minorHAnsi" w:hAnsiTheme="minorHAnsi"/>
                <w:b/>
                <w:bCs/>
                <w:i/>
                <w:iCs/>
                <w:snapToGrid/>
                <w:color w:val="000000"/>
                <w:sz w:val="18"/>
                <w:szCs w:val="22"/>
              </w:rPr>
              <w:t>0.13</w:t>
            </w:r>
          </w:p>
        </w:tc>
        <w:tc>
          <w:tcPr>
            <w:tcW w:w="415" w:type="pct"/>
            <w:tcBorders>
              <w:top w:val="nil"/>
              <w:left w:val="nil"/>
              <w:bottom w:val="single" w:sz="8" w:space="0" w:color="auto"/>
              <w:right w:val="single" w:sz="8" w:space="0" w:color="auto"/>
            </w:tcBorders>
            <w:shd w:val="clear" w:color="auto" w:fill="auto"/>
            <w:noWrap/>
            <w:vAlign w:val="center"/>
            <w:hideMark/>
          </w:tcPr>
          <w:p w14:paraId="7125ACF9" w14:textId="77777777" w:rsidR="00B04963" w:rsidRPr="008D36B2" w:rsidRDefault="00B04963" w:rsidP="003D2C11">
            <w:pPr>
              <w:keepNext/>
              <w:keepLines/>
              <w:widowControl/>
              <w:jc w:val="right"/>
              <w:rPr>
                <w:rFonts w:asciiTheme="minorHAnsi" w:hAnsiTheme="minorHAnsi"/>
                <w:b/>
                <w:bCs/>
                <w:i/>
                <w:iCs/>
                <w:snapToGrid/>
                <w:color w:val="000000"/>
                <w:sz w:val="18"/>
                <w:szCs w:val="22"/>
              </w:rPr>
            </w:pPr>
            <w:r w:rsidRPr="008D36B2">
              <w:rPr>
                <w:rFonts w:asciiTheme="minorHAnsi" w:hAnsiTheme="minorHAnsi"/>
                <w:b/>
                <w:bCs/>
                <w:i/>
                <w:iCs/>
                <w:snapToGrid/>
                <w:color w:val="000000"/>
                <w:sz w:val="18"/>
                <w:szCs w:val="22"/>
              </w:rPr>
              <w:t>6.6</w:t>
            </w:r>
          </w:p>
        </w:tc>
        <w:tc>
          <w:tcPr>
            <w:tcW w:w="401" w:type="pct"/>
            <w:tcBorders>
              <w:top w:val="nil"/>
              <w:left w:val="nil"/>
              <w:bottom w:val="single" w:sz="8" w:space="0" w:color="auto"/>
              <w:right w:val="single" w:sz="8" w:space="0" w:color="auto"/>
            </w:tcBorders>
            <w:shd w:val="clear" w:color="auto" w:fill="auto"/>
            <w:noWrap/>
            <w:vAlign w:val="center"/>
            <w:hideMark/>
          </w:tcPr>
          <w:p w14:paraId="4D69AF5D" w14:textId="77777777" w:rsidR="00B04963" w:rsidRPr="008D36B2" w:rsidRDefault="00B04963" w:rsidP="003D2C11">
            <w:pPr>
              <w:keepNext/>
              <w:keepLines/>
              <w:widowControl/>
              <w:jc w:val="right"/>
              <w:rPr>
                <w:rFonts w:asciiTheme="minorHAnsi" w:hAnsiTheme="minorHAnsi"/>
                <w:b/>
                <w:bCs/>
                <w:i/>
                <w:iCs/>
                <w:snapToGrid/>
                <w:color w:val="000000"/>
                <w:sz w:val="18"/>
                <w:szCs w:val="22"/>
              </w:rPr>
            </w:pPr>
            <w:r w:rsidRPr="008D36B2">
              <w:rPr>
                <w:rFonts w:asciiTheme="minorHAnsi" w:hAnsiTheme="minorHAnsi"/>
                <w:b/>
                <w:bCs/>
                <w:i/>
                <w:iCs/>
                <w:snapToGrid/>
                <w:color w:val="000000"/>
                <w:sz w:val="18"/>
                <w:szCs w:val="22"/>
              </w:rPr>
              <w:t>4.5</w:t>
            </w:r>
          </w:p>
        </w:tc>
        <w:tc>
          <w:tcPr>
            <w:tcW w:w="553" w:type="pct"/>
            <w:tcBorders>
              <w:top w:val="nil"/>
              <w:left w:val="nil"/>
              <w:bottom w:val="single" w:sz="8" w:space="0" w:color="auto"/>
              <w:right w:val="single" w:sz="8" w:space="0" w:color="auto"/>
            </w:tcBorders>
            <w:shd w:val="clear" w:color="auto" w:fill="auto"/>
            <w:noWrap/>
            <w:vAlign w:val="center"/>
            <w:hideMark/>
          </w:tcPr>
          <w:p w14:paraId="6A796AB5" w14:textId="77777777" w:rsidR="00B04963" w:rsidRPr="008D36B2" w:rsidRDefault="00B04963" w:rsidP="003D2C11">
            <w:pPr>
              <w:keepNext/>
              <w:keepLines/>
              <w:widowControl/>
              <w:jc w:val="right"/>
              <w:rPr>
                <w:rFonts w:asciiTheme="minorHAnsi" w:hAnsiTheme="minorHAnsi"/>
                <w:b/>
                <w:bCs/>
                <w:i/>
                <w:iCs/>
                <w:snapToGrid/>
                <w:color w:val="000000"/>
                <w:sz w:val="18"/>
                <w:szCs w:val="22"/>
              </w:rPr>
            </w:pPr>
            <w:r w:rsidRPr="008D36B2">
              <w:rPr>
                <w:rFonts w:asciiTheme="minorHAnsi" w:hAnsiTheme="minorHAnsi"/>
                <w:b/>
                <w:bCs/>
                <w:i/>
                <w:iCs/>
                <w:snapToGrid/>
                <w:color w:val="000000"/>
                <w:sz w:val="18"/>
                <w:szCs w:val="22"/>
              </w:rPr>
              <w:t>0.05</w:t>
            </w:r>
          </w:p>
        </w:tc>
      </w:tr>
    </w:tbl>
    <w:p w14:paraId="3F9629F2" w14:textId="77777777" w:rsidR="00B04963" w:rsidRPr="00B04963" w:rsidRDefault="00B04963" w:rsidP="00B04963">
      <w:pPr>
        <w:rPr>
          <w:rFonts w:asciiTheme="minorHAnsi" w:hAnsiTheme="minorHAnsi" w:cstheme="minorHAnsi"/>
          <w:sz w:val="22"/>
          <w:szCs w:val="22"/>
        </w:rPr>
      </w:pPr>
    </w:p>
    <w:p w14:paraId="7ED3F0D7" w14:textId="77777777" w:rsidR="00B04963" w:rsidRPr="00B04963" w:rsidRDefault="00B04963" w:rsidP="00B04963">
      <w:pPr>
        <w:rPr>
          <w:rFonts w:asciiTheme="minorHAnsi" w:hAnsiTheme="minorHAnsi" w:cstheme="minorHAnsi"/>
          <w:sz w:val="22"/>
          <w:szCs w:val="22"/>
        </w:rPr>
      </w:pPr>
    </w:p>
    <w:p w14:paraId="23CB76B2" w14:textId="77777777" w:rsidR="00B04963" w:rsidRPr="00B04963" w:rsidRDefault="00B04963" w:rsidP="00B04963">
      <w:pPr>
        <w:rPr>
          <w:rStyle w:val="IntenseEmphasis"/>
          <w:rFonts w:asciiTheme="minorHAnsi" w:hAnsiTheme="minorHAnsi" w:cstheme="minorHAnsi"/>
          <w:color w:val="auto"/>
          <w:sz w:val="22"/>
          <w:szCs w:val="22"/>
        </w:rPr>
      </w:pPr>
      <w:bookmarkStart w:id="6" w:name="_Toc317231631"/>
      <w:r w:rsidRPr="00B04963">
        <w:rPr>
          <w:rStyle w:val="IntenseEmphasis"/>
          <w:rFonts w:asciiTheme="minorHAnsi" w:hAnsiTheme="minorHAnsi" w:cstheme="minorHAnsi"/>
          <w:color w:val="auto"/>
          <w:sz w:val="22"/>
          <w:szCs w:val="22"/>
        </w:rPr>
        <w:t>Paved Road Dust</w:t>
      </w:r>
      <w:bookmarkEnd w:id="6"/>
    </w:p>
    <w:p w14:paraId="4F95579D" w14:textId="77777777" w:rsidR="00B04963" w:rsidRPr="00B04963" w:rsidRDefault="00B04963" w:rsidP="00B04963">
      <w:pPr>
        <w:rPr>
          <w:rStyle w:val="IntenseEmphasis"/>
          <w:rFonts w:asciiTheme="minorHAnsi" w:hAnsiTheme="minorHAnsi" w:cstheme="minorHAnsi"/>
          <w:color w:val="auto"/>
          <w:sz w:val="22"/>
          <w:szCs w:val="22"/>
        </w:rPr>
      </w:pPr>
    </w:p>
    <w:p w14:paraId="2F4F10C8" w14:textId="77777777" w:rsidR="00B04963" w:rsidRDefault="003D2C11" w:rsidP="00B04963">
      <w:pPr>
        <w:rPr>
          <w:rFonts w:asciiTheme="minorHAnsi" w:hAnsiTheme="minorHAnsi" w:cstheme="minorHAnsi"/>
          <w:sz w:val="22"/>
          <w:szCs w:val="22"/>
        </w:rPr>
      </w:pPr>
      <w:r w:rsidRPr="003D2C11">
        <w:rPr>
          <w:rFonts w:asciiTheme="minorHAnsi" w:hAnsiTheme="minorHAnsi" w:cstheme="minorHAnsi"/>
          <w:sz w:val="22"/>
          <w:szCs w:val="22"/>
          <w:highlight w:val="yellow"/>
        </w:rPr>
        <w:t>Fill with Rebecca’s</w:t>
      </w:r>
    </w:p>
    <w:p w14:paraId="07438DF8" w14:textId="77777777" w:rsidR="003D2C11" w:rsidRPr="00B04963" w:rsidRDefault="003D2C11" w:rsidP="00B04963">
      <w:pPr>
        <w:rPr>
          <w:rFonts w:asciiTheme="minorHAnsi" w:hAnsiTheme="minorHAnsi" w:cstheme="minorHAnsi"/>
          <w:sz w:val="22"/>
          <w:szCs w:val="22"/>
        </w:rPr>
      </w:pPr>
    </w:p>
    <w:p w14:paraId="45AA173E" w14:textId="77777777" w:rsidR="00B04963" w:rsidRPr="00B04963" w:rsidRDefault="00B04963" w:rsidP="00B04963">
      <w:pPr>
        <w:rPr>
          <w:rStyle w:val="IntenseEmphasis"/>
          <w:rFonts w:asciiTheme="minorHAnsi" w:hAnsiTheme="minorHAnsi" w:cstheme="minorHAnsi"/>
          <w:color w:val="auto"/>
          <w:sz w:val="22"/>
          <w:szCs w:val="22"/>
        </w:rPr>
      </w:pPr>
      <w:bookmarkStart w:id="7" w:name="_Toc317231633"/>
      <w:proofErr w:type="spellStart"/>
      <w:r w:rsidRPr="00B04963">
        <w:rPr>
          <w:rStyle w:val="IntenseEmphasis"/>
          <w:rFonts w:asciiTheme="minorHAnsi" w:hAnsiTheme="minorHAnsi" w:cstheme="minorHAnsi"/>
          <w:color w:val="auto"/>
          <w:sz w:val="22"/>
          <w:szCs w:val="22"/>
        </w:rPr>
        <w:t>Onroad</w:t>
      </w:r>
      <w:proofErr w:type="spellEnd"/>
      <w:r w:rsidRPr="00B04963">
        <w:rPr>
          <w:rStyle w:val="IntenseEmphasis"/>
          <w:rFonts w:asciiTheme="minorHAnsi" w:hAnsiTheme="minorHAnsi" w:cstheme="minorHAnsi"/>
          <w:color w:val="auto"/>
          <w:sz w:val="22"/>
          <w:szCs w:val="22"/>
        </w:rPr>
        <w:t xml:space="preserve"> Mobile Sources</w:t>
      </w:r>
      <w:bookmarkEnd w:id="7"/>
    </w:p>
    <w:p w14:paraId="294A8F8C" w14:textId="77777777" w:rsidR="00B04963" w:rsidRDefault="00B04963" w:rsidP="00B04963">
      <w:pPr>
        <w:rPr>
          <w:rFonts w:asciiTheme="minorHAnsi" w:hAnsiTheme="minorHAnsi" w:cstheme="minorHAnsi"/>
          <w:sz w:val="22"/>
          <w:szCs w:val="22"/>
        </w:rPr>
      </w:pPr>
    </w:p>
    <w:p w14:paraId="2C71C886" w14:textId="77777777" w:rsidR="003D2C11" w:rsidRDefault="003D2C11" w:rsidP="003D2C11">
      <w:pPr>
        <w:rPr>
          <w:rFonts w:asciiTheme="minorHAnsi" w:hAnsiTheme="minorHAnsi" w:cstheme="minorHAnsi"/>
          <w:sz w:val="22"/>
          <w:szCs w:val="22"/>
        </w:rPr>
      </w:pPr>
      <w:r w:rsidRPr="003D2C11">
        <w:rPr>
          <w:rFonts w:asciiTheme="minorHAnsi" w:hAnsiTheme="minorHAnsi" w:cstheme="minorHAnsi"/>
          <w:sz w:val="22"/>
          <w:szCs w:val="22"/>
          <w:highlight w:val="yellow"/>
        </w:rPr>
        <w:t>Fill with Rebecca’s</w:t>
      </w:r>
    </w:p>
    <w:p w14:paraId="24268E47" w14:textId="77777777" w:rsidR="00B04963" w:rsidRPr="00B04963" w:rsidRDefault="00B04963" w:rsidP="00B04963">
      <w:pPr>
        <w:rPr>
          <w:rFonts w:asciiTheme="minorHAnsi" w:hAnsiTheme="minorHAnsi" w:cstheme="minorHAnsi"/>
          <w:sz w:val="22"/>
          <w:szCs w:val="22"/>
        </w:rPr>
      </w:pPr>
    </w:p>
    <w:p w14:paraId="762D0C36" w14:textId="77777777" w:rsidR="00B04963" w:rsidRPr="00B04963" w:rsidRDefault="00B04963" w:rsidP="00B04963">
      <w:pPr>
        <w:rPr>
          <w:rFonts w:asciiTheme="minorHAnsi" w:hAnsiTheme="minorHAnsi" w:cstheme="minorHAnsi"/>
          <w:b/>
          <w:i/>
          <w:sz w:val="22"/>
          <w:szCs w:val="22"/>
        </w:rPr>
      </w:pPr>
      <w:r w:rsidRPr="00B04963">
        <w:rPr>
          <w:rFonts w:asciiTheme="minorHAnsi" w:hAnsiTheme="minorHAnsi" w:cstheme="minorHAnsi"/>
          <w:b/>
          <w:i/>
          <w:sz w:val="22"/>
          <w:szCs w:val="22"/>
        </w:rPr>
        <w:t>Unpaved Road Dust</w:t>
      </w:r>
    </w:p>
    <w:p w14:paraId="393A6C54" w14:textId="77777777" w:rsidR="00B04963" w:rsidRPr="00B04963" w:rsidRDefault="00B04963" w:rsidP="00B04963">
      <w:pPr>
        <w:rPr>
          <w:rFonts w:asciiTheme="minorHAnsi" w:hAnsiTheme="minorHAnsi" w:cstheme="minorHAnsi"/>
          <w:sz w:val="22"/>
          <w:szCs w:val="22"/>
        </w:rPr>
      </w:pPr>
    </w:p>
    <w:p w14:paraId="115A9DF9" w14:textId="77777777" w:rsidR="003D2C11" w:rsidRDefault="003D2C11" w:rsidP="003D2C11">
      <w:pPr>
        <w:rPr>
          <w:rFonts w:asciiTheme="minorHAnsi" w:hAnsiTheme="minorHAnsi" w:cstheme="minorHAnsi"/>
          <w:sz w:val="22"/>
          <w:szCs w:val="22"/>
        </w:rPr>
      </w:pPr>
      <w:r w:rsidRPr="003D2C11">
        <w:rPr>
          <w:rFonts w:asciiTheme="minorHAnsi" w:hAnsiTheme="minorHAnsi" w:cstheme="minorHAnsi"/>
          <w:sz w:val="22"/>
          <w:szCs w:val="22"/>
          <w:highlight w:val="yellow"/>
        </w:rPr>
        <w:t>Fill with Rebecca’s</w:t>
      </w:r>
    </w:p>
    <w:p w14:paraId="5C6B098F" w14:textId="77777777" w:rsidR="00B04963" w:rsidRDefault="00B04963" w:rsidP="00B04963">
      <w:pPr>
        <w:rPr>
          <w:rFonts w:asciiTheme="minorHAnsi" w:hAnsiTheme="minorHAnsi" w:cstheme="minorHAnsi"/>
          <w:sz w:val="22"/>
          <w:szCs w:val="22"/>
        </w:rPr>
      </w:pPr>
    </w:p>
    <w:p w14:paraId="115AA452" w14:textId="77777777" w:rsidR="008D36B2" w:rsidRDefault="008D36B2" w:rsidP="00B04963">
      <w:pPr>
        <w:rPr>
          <w:rFonts w:asciiTheme="minorHAnsi" w:hAnsiTheme="minorHAnsi" w:cstheme="minorHAnsi"/>
          <w:sz w:val="22"/>
          <w:szCs w:val="22"/>
        </w:rPr>
      </w:pPr>
    </w:p>
    <w:p w14:paraId="5D5E8A72" w14:textId="77777777" w:rsidR="008D36B2" w:rsidRPr="00B04963" w:rsidRDefault="008D36B2" w:rsidP="00B04963">
      <w:pPr>
        <w:rPr>
          <w:rFonts w:asciiTheme="minorHAnsi" w:hAnsiTheme="minorHAnsi" w:cstheme="minorHAnsi"/>
          <w:sz w:val="22"/>
          <w:szCs w:val="22"/>
        </w:rPr>
      </w:pPr>
    </w:p>
    <w:p w14:paraId="0EF21B26" w14:textId="77777777" w:rsidR="00B04963" w:rsidRPr="00B04963" w:rsidRDefault="00B04963" w:rsidP="00B04963">
      <w:pPr>
        <w:rPr>
          <w:rFonts w:asciiTheme="minorHAnsi" w:hAnsiTheme="minorHAnsi" w:cstheme="minorHAnsi"/>
          <w:b/>
          <w:i/>
          <w:sz w:val="22"/>
          <w:szCs w:val="22"/>
        </w:rPr>
      </w:pPr>
      <w:r w:rsidRPr="00B04963">
        <w:rPr>
          <w:rFonts w:asciiTheme="minorHAnsi" w:hAnsiTheme="minorHAnsi" w:cstheme="minorHAnsi"/>
          <w:b/>
          <w:i/>
          <w:sz w:val="22"/>
          <w:szCs w:val="22"/>
        </w:rPr>
        <w:t>Port and Marine</w:t>
      </w:r>
    </w:p>
    <w:p w14:paraId="79082B36" w14:textId="77777777" w:rsidR="00B04963" w:rsidRPr="00B04963" w:rsidRDefault="00B04963" w:rsidP="00B04963">
      <w:pPr>
        <w:rPr>
          <w:rFonts w:asciiTheme="minorHAnsi" w:hAnsiTheme="minorHAnsi" w:cstheme="minorHAnsi"/>
          <w:sz w:val="22"/>
          <w:szCs w:val="22"/>
        </w:rPr>
      </w:pPr>
    </w:p>
    <w:p w14:paraId="496EAF7A" w14:textId="77777777" w:rsidR="00B04963" w:rsidRPr="00B04963" w:rsidRDefault="00B04963" w:rsidP="00B04963">
      <w:pPr>
        <w:suppressAutoHyphens/>
        <w:rPr>
          <w:rFonts w:asciiTheme="minorHAnsi" w:hAnsiTheme="minorHAnsi" w:cstheme="minorHAnsi"/>
          <w:sz w:val="22"/>
          <w:szCs w:val="22"/>
        </w:rPr>
      </w:pPr>
      <w:r w:rsidRPr="00B04963">
        <w:rPr>
          <w:rFonts w:asciiTheme="minorHAnsi" w:hAnsiTheme="minorHAnsi" w:cstheme="minorHAnsi"/>
          <w:sz w:val="22"/>
          <w:szCs w:val="22"/>
        </w:rPr>
        <w:t xml:space="preserve">To estimate </w:t>
      </w:r>
      <w:r w:rsidR="003F0DBC">
        <w:rPr>
          <w:rFonts w:asciiTheme="minorHAnsi" w:hAnsiTheme="minorHAnsi" w:cstheme="minorHAnsi"/>
          <w:sz w:val="22"/>
          <w:szCs w:val="22"/>
        </w:rPr>
        <w:t>p</w:t>
      </w:r>
      <w:r w:rsidRPr="00B04963">
        <w:rPr>
          <w:rFonts w:asciiTheme="minorHAnsi" w:hAnsiTheme="minorHAnsi" w:cstheme="minorHAnsi"/>
          <w:sz w:val="22"/>
          <w:szCs w:val="22"/>
        </w:rPr>
        <w:t xml:space="preserve">ort and </w:t>
      </w:r>
      <w:r w:rsidR="003F0DBC">
        <w:rPr>
          <w:rFonts w:asciiTheme="minorHAnsi" w:hAnsiTheme="minorHAnsi" w:cstheme="minorHAnsi"/>
          <w:sz w:val="22"/>
          <w:szCs w:val="22"/>
        </w:rPr>
        <w:t>m</w:t>
      </w:r>
      <w:r w:rsidRPr="00B04963">
        <w:rPr>
          <w:rFonts w:asciiTheme="minorHAnsi" w:hAnsiTheme="minorHAnsi" w:cstheme="minorHAnsi"/>
          <w:sz w:val="22"/>
          <w:szCs w:val="22"/>
        </w:rPr>
        <w:t xml:space="preserve">arine activity, the 2011 Ecology Emission Inventory used the 2011 inventory prepared for the Puget Sound Maritime Air Forum by </w:t>
      </w:r>
      <w:proofErr w:type="spellStart"/>
      <w:r w:rsidRPr="00B04963">
        <w:rPr>
          <w:rFonts w:asciiTheme="minorHAnsi" w:hAnsiTheme="minorHAnsi" w:cstheme="minorHAnsi"/>
          <w:sz w:val="22"/>
          <w:szCs w:val="22"/>
        </w:rPr>
        <w:t>Starcrest</w:t>
      </w:r>
      <w:proofErr w:type="spellEnd"/>
      <w:r w:rsidRPr="00B04963">
        <w:rPr>
          <w:rFonts w:asciiTheme="minorHAnsi" w:hAnsiTheme="minorHAnsi" w:cstheme="minorHAnsi"/>
          <w:sz w:val="22"/>
          <w:szCs w:val="22"/>
        </w:rPr>
        <w:t xml:space="preserve"> Consulting Group, LLC.</w:t>
      </w:r>
      <w:r w:rsidRPr="00B04963">
        <w:rPr>
          <w:rStyle w:val="FootnoteReference"/>
          <w:rFonts w:asciiTheme="minorHAnsi" w:hAnsiTheme="minorHAnsi" w:cstheme="minorHAnsi"/>
          <w:sz w:val="22"/>
          <w:szCs w:val="22"/>
        </w:rPr>
        <w:footnoteReference w:id="3"/>
      </w:r>
      <w:r w:rsidRPr="00B04963">
        <w:rPr>
          <w:rFonts w:asciiTheme="minorHAnsi" w:hAnsiTheme="minorHAnsi" w:cstheme="minorHAnsi"/>
          <w:sz w:val="22"/>
          <w:szCs w:val="22"/>
        </w:rPr>
        <w:t xml:space="preserve">  The inventory is a bottom-up, activity-based emissions inventory which provides detailed information on the five major source categories associated with the marine activities: ocean-going vessels, harbor vessels, cargo handling equipment, on-road heavy-duty vehicles, and rail operations.  It was an update to a similar inventory prepared by </w:t>
      </w:r>
      <w:proofErr w:type="spellStart"/>
      <w:r w:rsidRPr="00B04963">
        <w:rPr>
          <w:rFonts w:asciiTheme="minorHAnsi" w:hAnsiTheme="minorHAnsi" w:cstheme="minorHAnsi"/>
          <w:sz w:val="22"/>
          <w:szCs w:val="22"/>
        </w:rPr>
        <w:t>Starcrest</w:t>
      </w:r>
      <w:proofErr w:type="spellEnd"/>
      <w:r w:rsidRPr="00B04963">
        <w:rPr>
          <w:rFonts w:asciiTheme="minorHAnsi" w:hAnsiTheme="minorHAnsi" w:cstheme="minorHAnsi"/>
          <w:sz w:val="22"/>
          <w:szCs w:val="22"/>
        </w:rPr>
        <w:t xml:space="preserve"> for the 2005 inventory. Activity level and emission rates are described in the source inventory documentation.</w:t>
      </w:r>
    </w:p>
    <w:p w14:paraId="364EB4B6" w14:textId="77777777" w:rsidR="00B04963" w:rsidRPr="00B04963" w:rsidRDefault="00B04963" w:rsidP="00B04963">
      <w:pPr>
        <w:suppressAutoHyphens/>
        <w:rPr>
          <w:rFonts w:asciiTheme="minorHAnsi" w:hAnsiTheme="minorHAnsi" w:cstheme="minorHAnsi"/>
          <w:sz w:val="22"/>
          <w:szCs w:val="22"/>
        </w:rPr>
      </w:pPr>
    </w:p>
    <w:p w14:paraId="04777859" w14:textId="77777777" w:rsidR="00B04963" w:rsidRPr="00B04963" w:rsidRDefault="00B04963" w:rsidP="00B04963">
      <w:pPr>
        <w:rPr>
          <w:rFonts w:asciiTheme="minorHAnsi" w:hAnsiTheme="minorHAnsi" w:cstheme="minorHAnsi"/>
          <w:sz w:val="22"/>
          <w:szCs w:val="22"/>
        </w:rPr>
      </w:pPr>
      <w:r w:rsidRPr="00B04963">
        <w:rPr>
          <w:rFonts w:asciiTheme="minorHAnsi" w:hAnsiTheme="minorHAnsi" w:cstheme="minorHAnsi"/>
          <w:sz w:val="22"/>
          <w:szCs w:val="22"/>
        </w:rPr>
        <w:t xml:space="preserve">Port and </w:t>
      </w:r>
      <w:r w:rsidR="003F0DBC">
        <w:rPr>
          <w:rFonts w:asciiTheme="minorHAnsi" w:hAnsiTheme="minorHAnsi" w:cstheme="minorHAnsi"/>
          <w:sz w:val="22"/>
          <w:szCs w:val="22"/>
        </w:rPr>
        <w:t>m</w:t>
      </w:r>
      <w:r w:rsidRPr="00B04963">
        <w:rPr>
          <w:rFonts w:asciiTheme="minorHAnsi" w:hAnsiTheme="minorHAnsi" w:cstheme="minorHAnsi"/>
          <w:sz w:val="22"/>
          <w:szCs w:val="22"/>
        </w:rPr>
        <w:t>arine</w:t>
      </w:r>
      <w:r w:rsidRPr="00B04963">
        <w:rPr>
          <w:rFonts w:asciiTheme="minorHAnsi" w:hAnsiTheme="minorHAnsi" w:cstheme="minorHAnsi"/>
          <w:spacing w:val="-2"/>
          <w:sz w:val="22"/>
          <w:szCs w:val="22"/>
        </w:rPr>
        <w:t xml:space="preserve"> emissions were multiplied by the fraction within the maintenance area.  </w:t>
      </w:r>
      <w:r w:rsidRPr="00B04963">
        <w:rPr>
          <w:rFonts w:asciiTheme="minorHAnsi" w:hAnsiTheme="minorHAnsi" w:cstheme="minorHAnsi"/>
          <w:sz w:val="22"/>
          <w:szCs w:val="22"/>
        </w:rPr>
        <w:t xml:space="preserve">Table </w:t>
      </w:r>
      <w:r w:rsidRPr="00B04963">
        <w:rPr>
          <w:rFonts w:asciiTheme="minorHAnsi" w:hAnsiTheme="minorHAnsi" w:cstheme="minorHAnsi"/>
          <w:sz w:val="22"/>
          <w:szCs w:val="22"/>
          <w:highlight w:val="yellow"/>
        </w:rPr>
        <w:t>X</w:t>
      </w:r>
      <w:r w:rsidRPr="00B04963">
        <w:rPr>
          <w:rFonts w:asciiTheme="minorHAnsi" w:hAnsiTheme="minorHAnsi" w:cstheme="minorHAnsi"/>
          <w:sz w:val="22"/>
          <w:szCs w:val="22"/>
        </w:rPr>
        <w:t xml:space="preserve"> shows the fractions of the port areas within the maintenance areas.  </w:t>
      </w:r>
      <w:r w:rsidRPr="00B04963">
        <w:rPr>
          <w:rFonts w:asciiTheme="minorHAnsi" w:hAnsiTheme="minorHAnsi" w:cstheme="minorHAnsi"/>
          <w:spacing w:val="-2"/>
          <w:sz w:val="22"/>
          <w:szCs w:val="22"/>
        </w:rPr>
        <w:t>For winter day estimates, the emissions were assumed to be uniform throughout the year.  Table Y shows the annual emissions.</w:t>
      </w:r>
      <w:r w:rsidR="004523F3">
        <w:rPr>
          <w:rFonts w:asciiTheme="minorHAnsi" w:hAnsiTheme="minorHAnsi" w:cstheme="minorHAnsi"/>
          <w:spacing w:val="-2"/>
          <w:sz w:val="22"/>
          <w:szCs w:val="22"/>
        </w:rPr>
        <w:t xml:space="preserve">  The Kent maintenance area has no port or marine activities to estimate.</w:t>
      </w:r>
    </w:p>
    <w:p w14:paraId="765093B8" w14:textId="77777777" w:rsidR="00B04963" w:rsidRPr="00B04963" w:rsidRDefault="00B04963" w:rsidP="00B04963">
      <w:pPr>
        <w:rPr>
          <w:rFonts w:asciiTheme="minorHAnsi" w:hAnsiTheme="minorHAnsi" w:cstheme="minorHAnsi"/>
          <w:sz w:val="22"/>
          <w:szCs w:val="22"/>
        </w:rPr>
      </w:pPr>
    </w:p>
    <w:p w14:paraId="0C3FEC30" w14:textId="77777777" w:rsidR="00B04963" w:rsidRPr="00B04963" w:rsidRDefault="00B04963" w:rsidP="00B04963">
      <w:pPr>
        <w:rPr>
          <w:rFonts w:asciiTheme="minorHAnsi" w:hAnsiTheme="minorHAnsi" w:cstheme="minorHAnsi"/>
          <w:sz w:val="22"/>
          <w:szCs w:val="22"/>
        </w:rPr>
      </w:pPr>
      <w:r w:rsidRPr="00B04963">
        <w:rPr>
          <w:rFonts w:asciiTheme="minorHAnsi" w:hAnsiTheme="minorHAnsi" w:cstheme="minorHAnsi"/>
          <w:sz w:val="22"/>
          <w:szCs w:val="22"/>
        </w:rPr>
        <w:t xml:space="preserve">Table </w:t>
      </w:r>
      <w:r w:rsidRPr="00B04963">
        <w:rPr>
          <w:rFonts w:asciiTheme="minorHAnsi" w:hAnsiTheme="minorHAnsi" w:cstheme="minorHAnsi"/>
          <w:sz w:val="22"/>
          <w:szCs w:val="22"/>
          <w:highlight w:val="yellow"/>
        </w:rPr>
        <w:t>X</w:t>
      </w:r>
      <w:r w:rsidRPr="00B04963">
        <w:rPr>
          <w:rFonts w:asciiTheme="minorHAnsi" w:hAnsiTheme="minorHAnsi" w:cstheme="minorHAnsi"/>
          <w:sz w:val="22"/>
          <w:szCs w:val="22"/>
        </w:rPr>
        <w:t>. Fraction of Port Areas in Maintenance Areas</w:t>
      </w:r>
    </w:p>
    <w:p w14:paraId="0B54A81C" w14:textId="77777777" w:rsidR="00B04963" w:rsidRPr="00B04963" w:rsidRDefault="00B04963" w:rsidP="00B04963">
      <w:pPr>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6"/>
        <w:gridCol w:w="3095"/>
        <w:gridCol w:w="3089"/>
      </w:tblGrid>
      <w:tr w:rsidR="00B04963" w:rsidRPr="00B04963" w14:paraId="6BBA9728" w14:textId="77777777" w:rsidTr="003D2C11">
        <w:tc>
          <w:tcPr>
            <w:tcW w:w="3480" w:type="dxa"/>
          </w:tcPr>
          <w:p w14:paraId="49C1F644" w14:textId="77777777" w:rsidR="00B04963" w:rsidRPr="00B04963" w:rsidRDefault="00B04963" w:rsidP="00B04963">
            <w:pPr>
              <w:rPr>
                <w:rFonts w:asciiTheme="minorHAnsi" w:hAnsiTheme="minorHAnsi" w:cstheme="minorHAnsi"/>
                <w:b/>
                <w:sz w:val="22"/>
                <w:szCs w:val="22"/>
              </w:rPr>
            </w:pPr>
            <w:r w:rsidRPr="00B04963">
              <w:rPr>
                <w:rFonts w:asciiTheme="minorHAnsi" w:hAnsiTheme="minorHAnsi" w:cstheme="minorHAnsi"/>
                <w:b/>
                <w:sz w:val="22"/>
                <w:szCs w:val="22"/>
              </w:rPr>
              <w:t>Maintenance Area</w:t>
            </w:r>
          </w:p>
        </w:tc>
        <w:tc>
          <w:tcPr>
            <w:tcW w:w="3480" w:type="dxa"/>
          </w:tcPr>
          <w:p w14:paraId="31115C1B" w14:textId="77777777" w:rsidR="00B04963" w:rsidRPr="00B04963" w:rsidRDefault="00B04963" w:rsidP="00B04963">
            <w:pPr>
              <w:rPr>
                <w:rFonts w:asciiTheme="minorHAnsi" w:hAnsiTheme="minorHAnsi" w:cstheme="minorHAnsi"/>
                <w:b/>
                <w:sz w:val="22"/>
                <w:szCs w:val="22"/>
              </w:rPr>
            </w:pPr>
            <w:r w:rsidRPr="00B04963">
              <w:rPr>
                <w:rFonts w:asciiTheme="minorHAnsi" w:hAnsiTheme="minorHAnsi" w:cstheme="minorHAnsi"/>
                <w:b/>
                <w:sz w:val="22"/>
                <w:szCs w:val="22"/>
              </w:rPr>
              <w:t>Fraction of Port Area</w:t>
            </w:r>
          </w:p>
        </w:tc>
        <w:tc>
          <w:tcPr>
            <w:tcW w:w="3480" w:type="dxa"/>
          </w:tcPr>
          <w:p w14:paraId="020743A4" w14:textId="77777777" w:rsidR="00B04963" w:rsidRPr="00B04963" w:rsidRDefault="00B04963" w:rsidP="00B04963">
            <w:pPr>
              <w:rPr>
                <w:rFonts w:asciiTheme="minorHAnsi" w:hAnsiTheme="minorHAnsi" w:cstheme="minorHAnsi"/>
                <w:b/>
                <w:sz w:val="22"/>
                <w:szCs w:val="22"/>
              </w:rPr>
            </w:pPr>
            <w:r w:rsidRPr="00B04963">
              <w:rPr>
                <w:rFonts w:asciiTheme="minorHAnsi" w:hAnsiTheme="minorHAnsi" w:cstheme="minorHAnsi"/>
                <w:b/>
                <w:sz w:val="22"/>
                <w:szCs w:val="22"/>
              </w:rPr>
              <w:t>Name of Port</w:t>
            </w:r>
          </w:p>
        </w:tc>
      </w:tr>
      <w:tr w:rsidR="00B04963" w:rsidRPr="00B04963" w14:paraId="0CF3DA61" w14:textId="77777777" w:rsidTr="003D2C11">
        <w:tc>
          <w:tcPr>
            <w:tcW w:w="3480" w:type="dxa"/>
          </w:tcPr>
          <w:p w14:paraId="7045DCA8" w14:textId="77777777" w:rsidR="00B04963" w:rsidRPr="00B04963" w:rsidRDefault="00B04963" w:rsidP="00B04963">
            <w:pPr>
              <w:rPr>
                <w:rFonts w:asciiTheme="minorHAnsi" w:hAnsiTheme="minorHAnsi" w:cstheme="minorHAnsi"/>
                <w:sz w:val="22"/>
                <w:szCs w:val="22"/>
              </w:rPr>
            </w:pPr>
            <w:r w:rsidRPr="00B04963">
              <w:rPr>
                <w:rFonts w:asciiTheme="minorHAnsi" w:hAnsiTheme="minorHAnsi" w:cstheme="minorHAnsi"/>
                <w:sz w:val="22"/>
                <w:szCs w:val="22"/>
              </w:rPr>
              <w:t>Seattle</w:t>
            </w:r>
          </w:p>
        </w:tc>
        <w:tc>
          <w:tcPr>
            <w:tcW w:w="3480" w:type="dxa"/>
          </w:tcPr>
          <w:p w14:paraId="432F0501" w14:textId="77777777" w:rsidR="00B04963" w:rsidRPr="00B04963" w:rsidRDefault="00B04963" w:rsidP="00B04963">
            <w:pPr>
              <w:rPr>
                <w:rFonts w:asciiTheme="minorHAnsi" w:hAnsiTheme="minorHAnsi" w:cstheme="minorHAnsi"/>
                <w:sz w:val="22"/>
                <w:szCs w:val="22"/>
              </w:rPr>
            </w:pPr>
            <w:r w:rsidRPr="00B04963">
              <w:rPr>
                <w:rFonts w:asciiTheme="minorHAnsi" w:hAnsiTheme="minorHAnsi" w:cstheme="minorHAnsi"/>
                <w:sz w:val="22"/>
                <w:szCs w:val="22"/>
              </w:rPr>
              <w:t>65%</w:t>
            </w:r>
          </w:p>
        </w:tc>
        <w:tc>
          <w:tcPr>
            <w:tcW w:w="3480" w:type="dxa"/>
          </w:tcPr>
          <w:p w14:paraId="7DDFC775" w14:textId="77777777" w:rsidR="00B04963" w:rsidRPr="00B04963" w:rsidRDefault="00B04963" w:rsidP="00B04963">
            <w:pPr>
              <w:rPr>
                <w:rFonts w:asciiTheme="minorHAnsi" w:hAnsiTheme="minorHAnsi" w:cstheme="minorHAnsi"/>
                <w:sz w:val="22"/>
                <w:szCs w:val="22"/>
              </w:rPr>
            </w:pPr>
            <w:r w:rsidRPr="00B04963">
              <w:rPr>
                <w:rFonts w:asciiTheme="minorHAnsi" w:hAnsiTheme="minorHAnsi" w:cstheme="minorHAnsi"/>
                <w:sz w:val="22"/>
                <w:szCs w:val="22"/>
              </w:rPr>
              <w:t>Port of Seattle</w:t>
            </w:r>
          </w:p>
        </w:tc>
      </w:tr>
      <w:tr w:rsidR="00B04963" w:rsidRPr="00B04963" w14:paraId="649CEF4F" w14:textId="77777777" w:rsidTr="003D2C11">
        <w:tc>
          <w:tcPr>
            <w:tcW w:w="3480" w:type="dxa"/>
          </w:tcPr>
          <w:p w14:paraId="020D6CEB" w14:textId="77777777" w:rsidR="00B04963" w:rsidRPr="00B04963" w:rsidRDefault="00B04963" w:rsidP="00B04963">
            <w:pPr>
              <w:rPr>
                <w:rFonts w:asciiTheme="minorHAnsi" w:hAnsiTheme="minorHAnsi" w:cstheme="minorHAnsi"/>
                <w:sz w:val="22"/>
                <w:szCs w:val="22"/>
              </w:rPr>
            </w:pPr>
            <w:r w:rsidRPr="00B04963">
              <w:rPr>
                <w:rFonts w:asciiTheme="minorHAnsi" w:hAnsiTheme="minorHAnsi" w:cstheme="minorHAnsi"/>
                <w:sz w:val="22"/>
                <w:szCs w:val="22"/>
              </w:rPr>
              <w:t>Tacoma</w:t>
            </w:r>
          </w:p>
        </w:tc>
        <w:tc>
          <w:tcPr>
            <w:tcW w:w="3480" w:type="dxa"/>
          </w:tcPr>
          <w:p w14:paraId="58183741" w14:textId="77777777" w:rsidR="00B04963" w:rsidRPr="00B04963" w:rsidRDefault="00B04963" w:rsidP="00B04963">
            <w:pPr>
              <w:rPr>
                <w:rFonts w:asciiTheme="minorHAnsi" w:hAnsiTheme="minorHAnsi" w:cstheme="minorHAnsi"/>
                <w:sz w:val="22"/>
                <w:szCs w:val="22"/>
              </w:rPr>
            </w:pPr>
            <w:r w:rsidRPr="00B04963">
              <w:rPr>
                <w:rFonts w:asciiTheme="minorHAnsi" w:hAnsiTheme="minorHAnsi" w:cstheme="minorHAnsi"/>
                <w:sz w:val="22"/>
                <w:szCs w:val="22"/>
              </w:rPr>
              <w:t>100%</w:t>
            </w:r>
          </w:p>
        </w:tc>
        <w:tc>
          <w:tcPr>
            <w:tcW w:w="3480" w:type="dxa"/>
          </w:tcPr>
          <w:p w14:paraId="340CA82F" w14:textId="77777777" w:rsidR="00B04963" w:rsidRPr="00B04963" w:rsidRDefault="00B04963" w:rsidP="00B04963">
            <w:pPr>
              <w:rPr>
                <w:rFonts w:asciiTheme="minorHAnsi" w:hAnsiTheme="minorHAnsi" w:cstheme="minorHAnsi"/>
                <w:sz w:val="22"/>
                <w:szCs w:val="22"/>
              </w:rPr>
            </w:pPr>
            <w:r w:rsidRPr="00B04963">
              <w:rPr>
                <w:rFonts w:asciiTheme="minorHAnsi" w:hAnsiTheme="minorHAnsi" w:cstheme="minorHAnsi"/>
                <w:sz w:val="22"/>
                <w:szCs w:val="22"/>
              </w:rPr>
              <w:t>Port of Tacoma</w:t>
            </w:r>
          </w:p>
        </w:tc>
      </w:tr>
      <w:tr w:rsidR="00B04963" w:rsidRPr="00B04963" w14:paraId="3E21AB6A" w14:textId="77777777" w:rsidTr="003D2C11">
        <w:tc>
          <w:tcPr>
            <w:tcW w:w="3480" w:type="dxa"/>
          </w:tcPr>
          <w:p w14:paraId="73959A8A" w14:textId="77777777" w:rsidR="00B04963" w:rsidRPr="00B04963" w:rsidRDefault="00B04963" w:rsidP="00B04963">
            <w:pPr>
              <w:rPr>
                <w:rFonts w:asciiTheme="minorHAnsi" w:hAnsiTheme="minorHAnsi" w:cstheme="minorHAnsi"/>
                <w:sz w:val="22"/>
                <w:szCs w:val="22"/>
              </w:rPr>
            </w:pPr>
            <w:r w:rsidRPr="00B04963">
              <w:rPr>
                <w:rFonts w:asciiTheme="minorHAnsi" w:hAnsiTheme="minorHAnsi" w:cstheme="minorHAnsi"/>
                <w:sz w:val="22"/>
                <w:szCs w:val="22"/>
              </w:rPr>
              <w:t>Kent</w:t>
            </w:r>
          </w:p>
        </w:tc>
        <w:tc>
          <w:tcPr>
            <w:tcW w:w="3480" w:type="dxa"/>
          </w:tcPr>
          <w:p w14:paraId="4D568F1A" w14:textId="77777777" w:rsidR="00B04963" w:rsidRPr="00B04963" w:rsidRDefault="00B04963" w:rsidP="00B04963">
            <w:pPr>
              <w:rPr>
                <w:rFonts w:asciiTheme="minorHAnsi" w:hAnsiTheme="minorHAnsi" w:cstheme="minorHAnsi"/>
                <w:sz w:val="22"/>
                <w:szCs w:val="22"/>
              </w:rPr>
            </w:pPr>
            <w:r w:rsidRPr="00B04963">
              <w:rPr>
                <w:rFonts w:asciiTheme="minorHAnsi" w:hAnsiTheme="minorHAnsi" w:cstheme="minorHAnsi"/>
                <w:sz w:val="22"/>
                <w:szCs w:val="22"/>
              </w:rPr>
              <w:t>NA</w:t>
            </w:r>
          </w:p>
        </w:tc>
        <w:tc>
          <w:tcPr>
            <w:tcW w:w="3480" w:type="dxa"/>
          </w:tcPr>
          <w:p w14:paraId="0CBCB2BD" w14:textId="77777777" w:rsidR="00B04963" w:rsidRPr="00B04963" w:rsidRDefault="00B04963" w:rsidP="00B04963">
            <w:pPr>
              <w:rPr>
                <w:rFonts w:asciiTheme="minorHAnsi" w:hAnsiTheme="minorHAnsi" w:cstheme="minorHAnsi"/>
                <w:sz w:val="22"/>
                <w:szCs w:val="22"/>
              </w:rPr>
            </w:pPr>
            <w:r w:rsidRPr="00B04963">
              <w:rPr>
                <w:rFonts w:asciiTheme="minorHAnsi" w:hAnsiTheme="minorHAnsi" w:cstheme="minorHAnsi"/>
                <w:sz w:val="22"/>
                <w:szCs w:val="22"/>
              </w:rPr>
              <w:t>NA</w:t>
            </w:r>
          </w:p>
        </w:tc>
      </w:tr>
    </w:tbl>
    <w:p w14:paraId="2CB9E889" w14:textId="77777777" w:rsidR="00B04963" w:rsidRPr="00B04963" w:rsidRDefault="00B04963" w:rsidP="00B04963">
      <w:pPr>
        <w:rPr>
          <w:rFonts w:asciiTheme="minorHAnsi" w:hAnsiTheme="minorHAnsi" w:cstheme="minorHAnsi"/>
          <w:sz w:val="22"/>
          <w:szCs w:val="22"/>
        </w:rPr>
      </w:pPr>
    </w:p>
    <w:p w14:paraId="731AA03D" w14:textId="77777777" w:rsidR="00B04963" w:rsidRPr="00B04963" w:rsidRDefault="00B04963" w:rsidP="0093192E">
      <w:pPr>
        <w:keepNext/>
        <w:keepLines/>
        <w:widowControl/>
        <w:rPr>
          <w:rFonts w:asciiTheme="minorHAnsi" w:hAnsiTheme="minorHAnsi" w:cstheme="minorHAnsi"/>
          <w:sz w:val="22"/>
          <w:szCs w:val="22"/>
        </w:rPr>
      </w:pPr>
      <w:r w:rsidRPr="00B04963">
        <w:rPr>
          <w:rFonts w:asciiTheme="minorHAnsi" w:hAnsiTheme="minorHAnsi" w:cstheme="minorHAnsi"/>
          <w:sz w:val="22"/>
          <w:szCs w:val="22"/>
        </w:rPr>
        <w:lastRenderedPageBreak/>
        <w:t xml:space="preserve">Table </w:t>
      </w:r>
      <w:r w:rsidRPr="00B04963">
        <w:rPr>
          <w:rFonts w:asciiTheme="minorHAnsi" w:hAnsiTheme="minorHAnsi" w:cstheme="minorHAnsi"/>
          <w:sz w:val="22"/>
          <w:szCs w:val="22"/>
          <w:highlight w:val="yellow"/>
        </w:rPr>
        <w:t>Y</w:t>
      </w:r>
      <w:r w:rsidRPr="00B04963">
        <w:rPr>
          <w:rFonts w:asciiTheme="minorHAnsi" w:hAnsiTheme="minorHAnsi" w:cstheme="minorHAnsi"/>
          <w:sz w:val="22"/>
          <w:szCs w:val="22"/>
        </w:rPr>
        <w:t xml:space="preserve">. </w:t>
      </w:r>
      <w:r w:rsidR="00CD5DDB">
        <w:rPr>
          <w:rFonts w:asciiTheme="minorHAnsi" w:hAnsiTheme="minorHAnsi" w:cstheme="minorHAnsi"/>
          <w:sz w:val="22"/>
          <w:szCs w:val="22"/>
        </w:rPr>
        <w:t>PM</w:t>
      </w:r>
      <w:r w:rsidR="00CD5DDB" w:rsidRPr="00CD5DDB">
        <w:rPr>
          <w:rFonts w:asciiTheme="minorHAnsi" w:hAnsiTheme="minorHAnsi" w:cstheme="minorHAnsi"/>
          <w:sz w:val="22"/>
          <w:szCs w:val="22"/>
          <w:vertAlign w:val="subscript"/>
        </w:rPr>
        <w:t>10</w:t>
      </w:r>
      <w:r w:rsidR="00CD5DDB">
        <w:rPr>
          <w:rFonts w:asciiTheme="minorHAnsi" w:hAnsiTheme="minorHAnsi" w:cstheme="minorHAnsi"/>
          <w:sz w:val="22"/>
          <w:szCs w:val="22"/>
        </w:rPr>
        <w:t xml:space="preserve"> e</w:t>
      </w:r>
      <w:r w:rsidRPr="00B04963">
        <w:rPr>
          <w:rFonts w:asciiTheme="minorHAnsi" w:hAnsiTheme="minorHAnsi" w:cstheme="minorHAnsi"/>
          <w:sz w:val="22"/>
          <w:szCs w:val="22"/>
        </w:rPr>
        <w:t>missions breakdown in tons of port and marine emissions within each maintenance area by subcategory</w:t>
      </w:r>
    </w:p>
    <w:p w14:paraId="5F824782" w14:textId="77777777" w:rsidR="00B04963" w:rsidRPr="00B04963" w:rsidRDefault="00B04963" w:rsidP="0093192E">
      <w:pPr>
        <w:keepNext/>
        <w:keepLines/>
        <w:widowControl/>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1"/>
        <w:gridCol w:w="3019"/>
      </w:tblGrid>
      <w:tr w:rsidR="00B04963" w:rsidRPr="00B04963" w14:paraId="2693CBD3" w14:textId="77777777" w:rsidTr="0096625A">
        <w:tc>
          <w:tcPr>
            <w:tcW w:w="6858" w:type="dxa"/>
          </w:tcPr>
          <w:p w14:paraId="23FE301A" w14:textId="77777777" w:rsidR="00B04963" w:rsidRPr="00B04963" w:rsidRDefault="00B04963" w:rsidP="0093192E">
            <w:pPr>
              <w:keepNext/>
              <w:keepLines/>
              <w:widowControl/>
              <w:rPr>
                <w:rFonts w:asciiTheme="minorHAnsi" w:hAnsiTheme="minorHAnsi" w:cstheme="minorHAnsi"/>
                <w:b/>
                <w:sz w:val="22"/>
                <w:szCs w:val="22"/>
              </w:rPr>
            </w:pPr>
            <w:r w:rsidRPr="00B04963">
              <w:rPr>
                <w:rFonts w:asciiTheme="minorHAnsi" w:hAnsiTheme="minorHAnsi" w:cstheme="minorHAnsi"/>
                <w:b/>
                <w:sz w:val="22"/>
                <w:szCs w:val="22"/>
              </w:rPr>
              <w:t>Port and Marine Emission Category</w:t>
            </w:r>
          </w:p>
        </w:tc>
        <w:tc>
          <w:tcPr>
            <w:tcW w:w="3240" w:type="dxa"/>
          </w:tcPr>
          <w:p w14:paraId="6988222B" w14:textId="77777777" w:rsidR="00B04963" w:rsidRPr="00B04963" w:rsidRDefault="00B04963" w:rsidP="0093192E">
            <w:pPr>
              <w:keepNext/>
              <w:keepLines/>
              <w:widowControl/>
              <w:rPr>
                <w:rFonts w:asciiTheme="minorHAnsi" w:hAnsiTheme="minorHAnsi" w:cstheme="minorHAnsi"/>
                <w:b/>
                <w:sz w:val="22"/>
                <w:szCs w:val="22"/>
              </w:rPr>
            </w:pPr>
            <w:r w:rsidRPr="00B04963">
              <w:rPr>
                <w:rFonts w:asciiTheme="minorHAnsi" w:hAnsiTheme="minorHAnsi" w:cstheme="minorHAnsi"/>
                <w:b/>
                <w:sz w:val="22"/>
                <w:szCs w:val="22"/>
              </w:rPr>
              <w:t>Annual Emissions in tons</w:t>
            </w:r>
          </w:p>
        </w:tc>
      </w:tr>
      <w:tr w:rsidR="00B04963" w:rsidRPr="00B04963" w14:paraId="71360EB8" w14:textId="77777777" w:rsidTr="0096625A">
        <w:tc>
          <w:tcPr>
            <w:tcW w:w="6858" w:type="dxa"/>
          </w:tcPr>
          <w:p w14:paraId="0EFF2F54" w14:textId="77777777" w:rsidR="00B04963" w:rsidRPr="00B04963" w:rsidRDefault="00B04963" w:rsidP="0093192E">
            <w:pPr>
              <w:keepNext/>
              <w:keepLines/>
              <w:widowControl/>
              <w:rPr>
                <w:rFonts w:asciiTheme="minorHAnsi" w:hAnsiTheme="minorHAnsi" w:cstheme="minorHAnsi"/>
                <w:i/>
                <w:sz w:val="22"/>
                <w:szCs w:val="22"/>
              </w:rPr>
            </w:pPr>
          </w:p>
        </w:tc>
        <w:tc>
          <w:tcPr>
            <w:tcW w:w="3240" w:type="dxa"/>
          </w:tcPr>
          <w:p w14:paraId="6EC75C8A" w14:textId="77777777" w:rsidR="00B04963" w:rsidRPr="00B04963" w:rsidRDefault="00B04963" w:rsidP="0093192E">
            <w:pPr>
              <w:keepNext/>
              <w:keepLines/>
              <w:widowControl/>
              <w:rPr>
                <w:rFonts w:asciiTheme="minorHAnsi" w:hAnsiTheme="minorHAnsi" w:cstheme="minorHAnsi"/>
                <w:sz w:val="22"/>
                <w:szCs w:val="22"/>
              </w:rPr>
            </w:pPr>
          </w:p>
        </w:tc>
      </w:tr>
      <w:tr w:rsidR="00B04963" w:rsidRPr="00B04963" w14:paraId="0E7F3FBA" w14:textId="77777777" w:rsidTr="0096625A">
        <w:tc>
          <w:tcPr>
            <w:tcW w:w="6858" w:type="dxa"/>
          </w:tcPr>
          <w:p w14:paraId="41DF9AF6" w14:textId="77777777" w:rsidR="00B04963" w:rsidRPr="00B04963" w:rsidRDefault="00B04963" w:rsidP="0093192E">
            <w:pPr>
              <w:keepNext/>
              <w:keepLines/>
              <w:widowControl/>
              <w:rPr>
                <w:rFonts w:asciiTheme="minorHAnsi" w:hAnsiTheme="minorHAnsi" w:cstheme="minorHAnsi"/>
                <w:i/>
                <w:sz w:val="22"/>
                <w:szCs w:val="22"/>
              </w:rPr>
            </w:pPr>
            <w:r w:rsidRPr="00B04963">
              <w:rPr>
                <w:rFonts w:asciiTheme="minorHAnsi" w:hAnsiTheme="minorHAnsi" w:cstheme="minorHAnsi"/>
                <w:i/>
                <w:sz w:val="22"/>
                <w:szCs w:val="22"/>
              </w:rPr>
              <w:t>Seattle Maintenance Area</w:t>
            </w:r>
          </w:p>
        </w:tc>
        <w:tc>
          <w:tcPr>
            <w:tcW w:w="3240" w:type="dxa"/>
          </w:tcPr>
          <w:p w14:paraId="3A489B6C" w14:textId="77777777" w:rsidR="00B04963" w:rsidRPr="00B04963" w:rsidRDefault="00B04963" w:rsidP="0093192E">
            <w:pPr>
              <w:keepNext/>
              <w:keepLines/>
              <w:widowControl/>
              <w:rPr>
                <w:rFonts w:asciiTheme="minorHAnsi" w:hAnsiTheme="minorHAnsi" w:cstheme="minorHAnsi"/>
                <w:sz w:val="22"/>
                <w:szCs w:val="22"/>
              </w:rPr>
            </w:pPr>
          </w:p>
        </w:tc>
      </w:tr>
      <w:tr w:rsidR="00B04963" w:rsidRPr="00B04963" w14:paraId="673FFA12" w14:textId="77777777" w:rsidTr="0096625A">
        <w:tc>
          <w:tcPr>
            <w:tcW w:w="6858" w:type="dxa"/>
          </w:tcPr>
          <w:p w14:paraId="42BC6C9B" w14:textId="77777777" w:rsidR="00B04963" w:rsidRPr="00B04963" w:rsidRDefault="00B04963" w:rsidP="0093192E">
            <w:pPr>
              <w:keepNext/>
              <w:keepLines/>
              <w:widowControl/>
              <w:rPr>
                <w:rFonts w:asciiTheme="minorHAnsi" w:hAnsiTheme="minorHAnsi" w:cstheme="minorHAnsi"/>
                <w:sz w:val="22"/>
                <w:szCs w:val="22"/>
              </w:rPr>
            </w:pPr>
          </w:p>
        </w:tc>
        <w:tc>
          <w:tcPr>
            <w:tcW w:w="3240" w:type="dxa"/>
          </w:tcPr>
          <w:p w14:paraId="519F4C53" w14:textId="77777777" w:rsidR="00B04963" w:rsidRPr="00B04963" w:rsidRDefault="00B04963" w:rsidP="0093192E">
            <w:pPr>
              <w:keepNext/>
              <w:keepLines/>
              <w:widowControl/>
              <w:rPr>
                <w:rFonts w:asciiTheme="minorHAnsi" w:hAnsiTheme="minorHAnsi" w:cstheme="minorHAnsi"/>
                <w:sz w:val="22"/>
                <w:szCs w:val="22"/>
              </w:rPr>
            </w:pPr>
          </w:p>
        </w:tc>
      </w:tr>
      <w:tr w:rsidR="00B04963" w:rsidRPr="00B04963" w14:paraId="32591FE7" w14:textId="77777777" w:rsidTr="0096625A">
        <w:tc>
          <w:tcPr>
            <w:tcW w:w="6858" w:type="dxa"/>
          </w:tcPr>
          <w:p w14:paraId="1C69704A" w14:textId="77777777" w:rsidR="00B04963" w:rsidRPr="00B04963" w:rsidRDefault="00B04963" w:rsidP="0093192E">
            <w:pPr>
              <w:keepNext/>
              <w:keepLines/>
              <w:widowControl/>
              <w:rPr>
                <w:rFonts w:asciiTheme="minorHAnsi" w:hAnsiTheme="minorHAnsi" w:cstheme="minorHAnsi"/>
                <w:sz w:val="22"/>
                <w:szCs w:val="22"/>
              </w:rPr>
            </w:pPr>
            <w:r w:rsidRPr="00B04963">
              <w:rPr>
                <w:rFonts w:asciiTheme="minorHAnsi" w:hAnsiTheme="minorHAnsi" w:cstheme="minorHAnsi"/>
                <w:sz w:val="22"/>
                <w:szCs w:val="22"/>
              </w:rPr>
              <w:t xml:space="preserve">Ocean-going vessels </w:t>
            </w:r>
            <w:r w:rsidR="0087456C" w:rsidRPr="00B04963">
              <w:rPr>
                <w:rFonts w:asciiTheme="minorHAnsi" w:hAnsiTheme="minorHAnsi" w:cstheme="minorHAnsi"/>
                <w:sz w:val="22"/>
                <w:szCs w:val="22"/>
              </w:rPr>
              <w:t>hoteling</w:t>
            </w:r>
          </w:p>
        </w:tc>
        <w:tc>
          <w:tcPr>
            <w:tcW w:w="3240" w:type="dxa"/>
          </w:tcPr>
          <w:p w14:paraId="14058201" w14:textId="77777777" w:rsidR="00B04963" w:rsidRPr="00B04963" w:rsidRDefault="00B04963" w:rsidP="0093192E">
            <w:pPr>
              <w:keepNext/>
              <w:keepLines/>
              <w:widowControl/>
              <w:rPr>
                <w:rFonts w:asciiTheme="minorHAnsi" w:hAnsiTheme="minorHAnsi" w:cstheme="minorHAnsi"/>
                <w:sz w:val="22"/>
                <w:szCs w:val="22"/>
              </w:rPr>
            </w:pPr>
            <w:r w:rsidRPr="00B04963">
              <w:rPr>
                <w:rFonts w:asciiTheme="minorHAnsi" w:hAnsiTheme="minorHAnsi" w:cstheme="minorHAnsi"/>
                <w:sz w:val="22"/>
                <w:szCs w:val="22"/>
              </w:rPr>
              <w:t>33.3</w:t>
            </w:r>
          </w:p>
        </w:tc>
      </w:tr>
      <w:tr w:rsidR="00B04963" w:rsidRPr="00B04963" w14:paraId="6A9E0771" w14:textId="77777777" w:rsidTr="0096625A">
        <w:tc>
          <w:tcPr>
            <w:tcW w:w="6858" w:type="dxa"/>
          </w:tcPr>
          <w:p w14:paraId="2029BBF5" w14:textId="77777777" w:rsidR="00B04963" w:rsidRPr="00B04963" w:rsidRDefault="00B04963" w:rsidP="0093192E">
            <w:pPr>
              <w:keepNext/>
              <w:keepLines/>
              <w:widowControl/>
              <w:rPr>
                <w:rFonts w:asciiTheme="minorHAnsi" w:hAnsiTheme="minorHAnsi" w:cstheme="minorHAnsi"/>
                <w:sz w:val="22"/>
                <w:szCs w:val="22"/>
              </w:rPr>
            </w:pPr>
            <w:r w:rsidRPr="00B04963">
              <w:rPr>
                <w:rFonts w:asciiTheme="minorHAnsi" w:hAnsiTheme="minorHAnsi" w:cstheme="minorHAnsi"/>
                <w:sz w:val="22"/>
                <w:szCs w:val="22"/>
              </w:rPr>
              <w:t>Harbor craft cruising</w:t>
            </w:r>
          </w:p>
        </w:tc>
        <w:tc>
          <w:tcPr>
            <w:tcW w:w="3240" w:type="dxa"/>
          </w:tcPr>
          <w:p w14:paraId="7C1C7413" w14:textId="77777777" w:rsidR="00B04963" w:rsidRPr="00B04963" w:rsidRDefault="00B04963" w:rsidP="0093192E">
            <w:pPr>
              <w:keepNext/>
              <w:keepLines/>
              <w:widowControl/>
              <w:rPr>
                <w:rFonts w:asciiTheme="minorHAnsi" w:hAnsiTheme="minorHAnsi" w:cstheme="minorHAnsi"/>
                <w:sz w:val="22"/>
                <w:szCs w:val="22"/>
              </w:rPr>
            </w:pPr>
            <w:r w:rsidRPr="00B04963">
              <w:rPr>
                <w:rFonts w:asciiTheme="minorHAnsi" w:hAnsiTheme="minorHAnsi" w:cstheme="minorHAnsi"/>
                <w:sz w:val="22"/>
                <w:szCs w:val="22"/>
              </w:rPr>
              <w:t>77.1</w:t>
            </w:r>
          </w:p>
        </w:tc>
      </w:tr>
      <w:tr w:rsidR="00B04963" w:rsidRPr="00B04963" w14:paraId="6FAAEAFF" w14:textId="77777777" w:rsidTr="0096625A">
        <w:tc>
          <w:tcPr>
            <w:tcW w:w="6858" w:type="dxa"/>
          </w:tcPr>
          <w:p w14:paraId="4B9074B5" w14:textId="77777777" w:rsidR="00B04963" w:rsidRPr="00B04963" w:rsidRDefault="00B04963" w:rsidP="0093192E">
            <w:pPr>
              <w:keepNext/>
              <w:keepLines/>
              <w:widowControl/>
              <w:rPr>
                <w:rFonts w:asciiTheme="minorHAnsi" w:hAnsiTheme="minorHAnsi" w:cstheme="minorHAnsi"/>
                <w:sz w:val="22"/>
                <w:szCs w:val="22"/>
              </w:rPr>
            </w:pPr>
            <w:r w:rsidRPr="00B04963">
              <w:rPr>
                <w:rFonts w:asciiTheme="minorHAnsi" w:hAnsiTheme="minorHAnsi" w:cstheme="minorHAnsi"/>
                <w:sz w:val="22"/>
                <w:szCs w:val="22"/>
              </w:rPr>
              <w:t>Off-</w:t>
            </w:r>
            <w:proofErr w:type="spellStart"/>
            <w:r w:rsidRPr="00B04963">
              <w:rPr>
                <w:rFonts w:asciiTheme="minorHAnsi" w:hAnsiTheme="minorHAnsi" w:cstheme="minorHAnsi"/>
                <w:sz w:val="22"/>
                <w:szCs w:val="22"/>
              </w:rPr>
              <w:t>hwy</w:t>
            </w:r>
            <w:proofErr w:type="spellEnd"/>
            <w:r w:rsidRPr="00B04963">
              <w:rPr>
                <w:rFonts w:asciiTheme="minorHAnsi" w:hAnsiTheme="minorHAnsi" w:cstheme="minorHAnsi"/>
                <w:sz w:val="22"/>
                <w:szCs w:val="22"/>
              </w:rPr>
              <w:t xml:space="preserve"> diesel cargo handling equipment</w:t>
            </w:r>
          </w:p>
        </w:tc>
        <w:tc>
          <w:tcPr>
            <w:tcW w:w="3240" w:type="dxa"/>
          </w:tcPr>
          <w:p w14:paraId="7FDA2ADA" w14:textId="77777777" w:rsidR="00B04963" w:rsidRPr="00B04963" w:rsidRDefault="00B04963" w:rsidP="0093192E">
            <w:pPr>
              <w:keepNext/>
              <w:keepLines/>
              <w:widowControl/>
              <w:rPr>
                <w:rFonts w:asciiTheme="minorHAnsi" w:hAnsiTheme="minorHAnsi" w:cstheme="minorHAnsi"/>
                <w:sz w:val="22"/>
                <w:szCs w:val="22"/>
              </w:rPr>
            </w:pPr>
            <w:r w:rsidRPr="00B04963">
              <w:rPr>
                <w:rFonts w:asciiTheme="minorHAnsi" w:hAnsiTheme="minorHAnsi" w:cstheme="minorHAnsi"/>
                <w:sz w:val="22"/>
                <w:szCs w:val="22"/>
              </w:rPr>
              <w:t>10.77</w:t>
            </w:r>
          </w:p>
        </w:tc>
      </w:tr>
      <w:tr w:rsidR="00B04963" w:rsidRPr="00B04963" w14:paraId="05CCD1DE" w14:textId="77777777" w:rsidTr="0096625A">
        <w:tc>
          <w:tcPr>
            <w:tcW w:w="6858" w:type="dxa"/>
          </w:tcPr>
          <w:p w14:paraId="0B0637F2" w14:textId="77777777" w:rsidR="00B04963" w:rsidRPr="00B04963" w:rsidRDefault="00B04963" w:rsidP="0093192E">
            <w:pPr>
              <w:keepNext/>
              <w:keepLines/>
              <w:widowControl/>
              <w:rPr>
                <w:rFonts w:asciiTheme="minorHAnsi" w:hAnsiTheme="minorHAnsi" w:cstheme="minorHAnsi"/>
                <w:sz w:val="22"/>
                <w:szCs w:val="22"/>
              </w:rPr>
            </w:pPr>
            <w:r w:rsidRPr="00B04963">
              <w:rPr>
                <w:rFonts w:asciiTheme="minorHAnsi" w:hAnsiTheme="minorHAnsi" w:cstheme="minorHAnsi"/>
                <w:sz w:val="22"/>
                <w:szCs w:val="22"/>
              </w:rPr>
              <w:t>Off-</w:t>
            </w:r>
            <w:proofErr w:type="spellStart"/>
            <w:r w:rsidRPr="00B04963">
              <w:rPr>
                <w:rFonts w:asciiTheme="minorHAnsi" w:hAnsiTheme="minorHAnsi" w:cstheme="minorHAnsi"/>
                <w:sz w:val="22"/>
                <w:szCs w:val="22"/>
              </w:rPr>
              <w:t>hwy</w:t>
            </w:r>
            <w:proofErr w:type="spellEnd"/>
            <w:r w:rsidRPr="00B04963">
              <w:rPr>
                <w:rFonts w:asciiTheme="minorHAnsi" w:hAnsiTheme="minorHAnsi" w:cstheme="minorHAnsi"/>
                <w:sz w:val="22"/>
                <w:szCs w:val="22"/>
              </w:rPr>
              <w:t xml:space="preserve"> gas cargo handling equipment</w:t>
            </w:r>
          </w:p>
        </w:tc>
        <w:tc>
          <w:tcPr>
            <w:tcW w:w="3240" w:type="dxa"/>
          </w:tcPr>
          <w:p w14:paraId="089CE368" w14:textId="77777777" w:rsidR="00B04963" w:rsidRPr="00B04963" w:rsidRDefault="00B04963" w:rsidP="0093192E">
            <w:pPr>
              <w:keepNext/>
              <w:keepLines/>
              <w:widowControl/>
              <w:rPr>
                <w:rFonts w:asciiTheme="minorHAnsi" w:hAnsiTheme="minorHAnsi" w:cstheme="minorHAnsi"/>
                <w:sz w:val="22"/>
                <w:szCs w:val="22"/>
              </w:rPr>
            </w:pPr>
            <w:r w:rsidRPr="00B04963">
              <w:rPr>
                <w:rFonts w:asciiTheme="minorHAnsi" w:hAnsiTheme="minorHAnsi" w:cstheme="minorHAnsi"/>
                <w:sz w:val="22"/>
                <w:szCs w:val="22"/>
              </w:rPr>
              <w:t>0.001</w:t>
            </w:r>
          </w:p>
        </w:tc>
      </w:tr>
      <w:tr w:rsidR="00B04963" w:rsidRPr="00B04963" w14:paraId="7ED42C89" w14:textId="77777777" w:rsidTr="0096625A">
        <w:tc>
          <w:tcPr>
            <w:tcW w:w="6858" w:type="dxa"/>
          </w:tcPr>
          <w:p w14:paraId="1D9BF742" w14:textId="77777777" w:rsidR="00B04963" w:rsidRPr="00B04963" w:rsidRDefault="00B04963" w:rsidP="0093192E">
            <w:pPr>
              <w:keepNext/>
              <w:keepLines/>
              <w:widowControl/>
              <w:rPr>
                <w:rFonts w:asciiTheme="minorHAnsi" w:hAnsiTheme="minorHAnsi" w:cstheme="minorHAnsi"/>
                <w:sz w:val="22"/>
                <w:szCs w:val="22"/>
              </w:rPr>
            </w:pPr>
            <w:r w:rsidRPr="00B04963">
              <w:rPr>
                <w:rFonts w:asciiTheme="minorHAnsi" w:hAnsiTheme="minorHAnsi" w:cstheme="minorHAnsi"/>
                <w:sz w:val="22"/>
                <w:szCs w:val="22"/>
              </w:rPr>
              <w:t>Off-</w:t>
            </w:r>
            <w:proofErr w:type="spellStart"/>
            <w:r w:rsidRPr="00B04963">
              <w:rPr>
                <w:rFonts w:asciiTheme="minorHAnsi" w:hAnsiTheme="minorHAnsi" w:cstheme="minorHAnsi"/>
                <w:sz w:val="22"/>
                <w:szCs w:val="22"/>
              </w:rPr>
              <w:t>hwy</w:t>
            </w:r>
            <w:proofErr w:type="spellEnd"/>
            <w:r w:rsidRPr="00B04963">
              <w:rPr>
                <w:rFonts w:asciiTheme="minorHAnsi" w:hAnsiTheme="minorHAnsi" w:cstheme="minorHAnsi"/>
                <w:sz w:val="22"/>
                <w:szCs w:val="22"/>
              </w:rPr>
              <w:t xml:space="preserve"> LPG cargo handling equipment</w:t>
            </w:r>
          </w:p>
        </w:tc>
        <w:tc>
          <w:tcPr>
            <w:tcW w:w="3240" w:type="dxa"/>
          </w:tcPr>
          <w:p w14:paraId="03696F01" w14:textId="77777777" w:rsidR="00B04963" w:rsidRPr="00B04963" w:rsidRDefault="00B04963" w:rsidP="0093192E">
            <w:pPr>
              <w:keepNext/>
              <w:keepLines/>
              <w:widowControl/>
              <w:rPr>
                <w:rFonts w:asciiTheme="minorHAnsi" w:hAnsiTheme="minorHAnsi" w:cstheme="minorHAnsi"/>
                <w:sz w:val="22"/>
                <w:szCs w:val="22"/>
              </w:rPr>
            </w:pPr>
            <w:r w:rsidRPr="00B04963">
              <w:rPr>
                <w:rFonts w:asciiTheme="minorHAnsi" w:hAnsiTheme="minorHAnsi" w:cstheme="minorHAnsi"/>
                <w:sz w:val="22"/>
                <w:szCs w:val="22"/>
              </w:rPr>
              <w:t>0.04</w:t>
            </w:r>
          </w:p>
        </w:tc>
      </w:tr>
      <w:tr w:rsidR="00B04963" w:rsidRPr="00B04963" w14:paraId="0F6392BC" w14:textId="77777777" w:rsidTr="0096625A">
        <w:tc>
          <w:tcPr>
            <w:tcW w:w="6858" w:type="dxa"/>
            <w:vAlign w:val="bottom"/>
          </w:tcPr>
          <w:p w14:paraId="2CBD864C" w14:textId="77777777" w:rsidR="00B04963" w:rsidRPr="00B04963" w:rsidRDefault="00B04963" w:rsidP="0093192E">
            <w:pPr>
              <w:keepNext/>
              <w:keepLines/>
              <w:widowControl/>
              <w:rPr>
                <w:rFonts w:asciiTheme="minorHAnsi" w:hAnsiTheme="minorHAnsi" w:cstheme="minorHAnsi"/>
                <w:color w:val="000000"/>
                <w:sz w:val="22"/>
                <w:szCs w:val="22"/>
              </w:rPr>
            </w:pPr>
            <w:r w:rsidRPr="00B04963">
              <w:rPr>
                <w:rFonts w:asciiTheme="minorHAnsi" w:hAnsiTheme="minorHAnsi" w:cstheme="minorHAnsi"/>
                <w:color w:val="000000"/>
                <w:sz w:val="22"/>
                <w:szCs w:val="22"/>
              </w:rPr>
              <w:t xml:space="preserve">ARGO Railyard: Off-highway Diesel /Construction &amp; Mining </w:t>
            </w:r>
            <w:proofErr w:type="spellStart"/>
            <w:r w:rsidRPr="00B04963">
              <w:rPr>
                <w:rFonts w:asciiTheme="minorHAnsi" w:hAnsiTheme="minorHAnsi" w:cstheme="minorHAnsi"/>
                <w:color w:val="000000"/>
                <w:sz w:val="22"/>
                <w:szCs w:val="22"/>
              </w:rPr>
              <w:t>Equipt</w:t>
            </w:r>
            <w:proofErr w:type="spellEnd"/>
            <w:r w:rsidRPr="00B04963">
              <w:rPr>
                <w:rFonts w:asciiTheme="minorHAnsi" w:hAnsiTheme="minorHAnsi" w:cstheme="minorHAnsi"/>
                <w:color w:val="000000"/>
                <w:sz w:val="22"/>
                <w:szCs w:val="22"/>
              </w:rPr>
              <w:t xml:space="preserve"> /Rubber Tire Loaders/Terminal Tractors/</w:t>
            </w:r>
            <w:proofErr w:type="spellStart"/>
            <w:r w:rsidRPr="00B04963">
              <w:rPr>
                <w:rFonts w:asciiTheme="minorHAnsi" w:hAnsiTheme="minorHAnsi" w:cstheme="minorHAnsi"/>
                <w:color w:val="000000"/>
                <w:sz w:val="22"/>
                <w:szCs w:val="22"/>
              </w:rPr>
              <w:t>Indust</w:t>
            </w:r>
            <w:proofErr w:type="spellEnd"/>
            <w:r w:rsidRPr="00B04963">
              <w:rPr>
                <w:rFonts w:asciiTheme="minorHAnsi" w:hAnsiTheme="minorHAnsi" w:cstheme="minorHAnsi"/>
                <w:color w:val="000000"/>
                <w:sz w:val="22"/>
                <w:szCs w:val="22"/>
              </w:rPr>
              <w:t xml:space="preserve"> Equip</w:t>
            </w:r>
          </w:p>
        </w:tc>
        <w:tc>
          <w:tcPr>
            <w:tcW w:w="3240" w:type="dxa"/>
          </w:tcPr>
          <w:p w14:paraId="7DD5D544" w14:textId="77777777" w:rsidR="00B04963" w:rsidRPr="00B04963" w:rsidRDefault="00B04963" w:rsidP="0093192E">
            <w:pPr>
              <w:keepNext/>
              <w:keepLines/>
              <w:widowControl/>
              <w:rPr>
                <w:rFonts w:asciiTheme="minorHAnsi" w:hAnsiTheme="minorHAnsi" w:cstheme="minorHAnsi"/>
                <w:sz w:val="22"/>
                <w:szCs w:val="22"/>
              </w:rPr>
            </w:pPr>
            <w:r w:rsidRPr="00B04963">
              <w:rPr>
                <w:rFonts w:asciiTheme="minorHAnsi" w:hAnsiTheme="minorHAnsi" w:cstheme="minorHAnsi"/>
                <w:sz w:val="22"/>
                <w:szCs w:val="22"/>
              </w:rPr>
              <w:t>0.5</w:t>
            </w:r>
          </w:p>
        </w:tc>
      </w:tr>
      <w:tr w:rsidR="00B04963" w:rsidRPr="00B04963" w14:paraId="10289B4C" w14:textId="77777777" w:rsidTr="0096625A">
        <w:tc>
          <w:tcPr>
            <w:tcW w:w="6858" w:type="dxa"/>
            <w:vAlign w:val="bottom"/>
          </w:tcPr>
          <w:p w14:paraId="7A00E1AD" w14:textId="77777777" w:rsidR="00B04963" w:rsidRPr="00B04963" w:rsidRDefault="00B04963" w:rsidP="0093192E">
            <w:pPr>
              <w:keepNext/>
              <w:keepLines/>
              <w:widowControl/>
              <w:rPr>
                <w:rFonts w:asciiTheme="minorHAnsi" w:hAnsiTheme="minorHAnsi" w:cstheme="minorHAnsi"/>
                <w:color w:val="000000"/>
                <w:sz w:val="22"/>
                <w:szCs w:val="22"/>
              </w:rPr>
            </w:pPr>
            <w:r w:rsidRPr="00B04963">
              <w:rPr>
                <w:rFonts w:asciiTheme="minorHAnsi" w:hAnsiTheme="minorHAnsi" w:cstheme="minorHAnsi"/>
                <w:color w:val="000000"/>
                <w:sz w:val="22"/>
                <w:szCs w:val="22"/>
              </w:rPr>
              <w:t xml:space="preserve">BNSF SIG Railyard: Off-highway Diesel /Construction &amp; Mining </w:t>
            </w:r>
            <w:proofErr w:type="spellStart"/>
            <w:r w:rsidRPr="00B04963">
              <w:rPr>
                <w:rFonts w:asciiTheme="minorHAnsi" w:hAnsiTheme="minorHAnsi" w:cstheme="minorHAnsi"/>
                <w:color w:val="000000"/>
                <w:sz w:val="22"/>
                <w:szCs w:val="22"/>
              </w:rPr>
              <w:t>Equipt</w:t>
            </w:r>
            <w:proofErr w:type="spellEnd"/>
            <w:r w:rsidRPr="00B04963">
              <w:rPr>
                <w:rFonts w:asciiTheme="minorHAnsi" w:hAnsiTheme="minorHAnsi" w:cstheme="minorHAnsi"/>
                <w:color w:val="000000"/>
                <w:sz w:val="22"/>
                <w:szCs w:val="22"/>
              </w:rPr>
              <w:t xml:space="preserve"> /Rubber Tire Loaders/Terminal Tractors/Forklifts</w:t>
            </w:r>
          </w:p>
        </w:tc>
        <w:tc>
          <w:tcPr>
            <w:tcW w:w="3240" w:type="dxa"/>
          </w:tcPr>
          <w:p w14:paraId="0EDEB092" w14:textId="77777777" w:rsidR="00B04963" w:rsidRPr="00B04963" w:rsidRDefault="00B04963" w:rsidP="0093192E">
            <w:pPr>
              <w:keepNext/>
              <w:keepLines/>
              <w:widowControl/>
              <w:rPr>
                <w:rFonts w:asciiTheme="minorHAnsi" w:hAnsiTheme="minorHAnsi" w:cstheme="minorHAnsi"/>
                <w:sz w:val="22"/>
                <w:szCs w:val="22"/>
              </w:rPr>
            </w:pPr>
            <w:r w:rsidRPr="00B04963">
              <w:rPr>
                <w:rFonts w:asciiTheme="minorHAnsi" w:hAnsiTheme="minorHAnsi" w:cstheme="minorHAnsi"/>
                <w:sz w:val="22"/>
                <w:szCs w:val="22"/>
              </w:rPr>
              <w:t>0.5</w:t>
            </w:r>
          </w:p>
        </w:tc>
      </w:tr>
      <w:tr w:rsidR="00B04963" w:rsidRPr="00B04963" w14:paraId="21EA2FD3" w14:textId="77777777" w:rsidTr="0096625A">
        <w:tc>
          <w:tcPr>
            <w:tcW w:w="6858" w:type="dxa"/>
          </w:tcPr>
          <w:p w14:paraId="00DA6650" w14:textId="77777777" w:rsidR="00B04963" w:rsidRPr="00B04963" w:rsidRDefault="00B04963" w:rsidP="0093192E">
            <w:pPr>
              <w:keepNext/>
              <w:keepLines/>
              <w:widowControl/>
              <w:rPr>
                <w:rFonts w:asciiTheme="minorHAnsi" w:hAnsiTheme="minorHAnsi" w:cstheme="minorHAnsi"/>
                <w:b/>
                <w:i/>
                <w:sz w:val="22"/>
                <w:szCs w:val="22"/>
              </w:rPr>
            </w:pPr>
            <w:r w:rsidRPr="00B04963">
              <w:rPr>
                <w:rFonts w:asciiTheme="minorHAnsi" w:hAnsiTheme="minorHAnsi" w:cstheme="minorHAnsi"/>
                <w:b/>
                <w:i/>
                <w:sz w:val="22"/>
                <w:szCs w:val="22"/>
              </w:rPr>
              <w:t>Seattle Total</w:t>
            </w:r>
          </w:p>
        </w:tc>
        <w:tc>
          <w:tcPr>
            <w:tcW w:w="3240" w:type="dxa"/>
          </w:tcPr>
          <w:p w14:paraId="5593CB46" w14:textId="77777777" w:rsidR="00B04963" w:rsidRPr="00B04963" w:rsidRDefault="00B04963" w:rsidP="0093192E">
            <w:pPr>
              <w:keepNext/>
              <w:keepLines/>
              <w:widowControl/>
              <w:rPr>
                <w:rFonts w:asciiTheme="minorHAnsi" w:hAnsiTheme="minorHAnsi" w:cstheme="minorHAnsi"/>
                <w:b/>
                <w:i/>
                <w:sz w:val="22"/>
                <w:szCs w:val="22"/>
              </w:rPr>
            </w:pPr>
            <w:r w:rsidRPr="00B04963">
              <w:rPr>
                <w:rFonts w:asciiTheme="minorHAnsi" w:hAnsiTheme="minorHAnsi" w:cstheme="minorHAnsi"/>
                <w:b/>
                <w:i/>
                <w:sz w:val="22"/>
                <w:szCs w:val="22"/>
              </w:rPr>
              <w:t>122.2</w:t>
            </w:r>
          </w:p>
        </w:tc>
      </w:tr>
      <w:tr w:rsidR="00B04963" w:rsidRPr="00B04963" w14:paraId="44C0B15D" w14:textId="77777777" w:rsidTr="0096625A">
        <w:tc>
          <w:tcPr>
            <w:tcW w:w="6858" w:type="dxa"/>
          </w:tcPr>
          <w:p w14:paraId="3039661A" w14:textId="77777777" w:rsidR="00B04963" w:rsidRPr="00B04963" w:rsidRDefault="00B04963" w:rsidP="0093192E">
            <w:pPr>
              <w:keepNext/>
              <w:keepLines/>
              <w:widowControl/>
              <w:rPr>
                <w:rFonts w:asciiTheme="minorHAnsi" w:hAnsiTheme="minorHAnsi" w:cstheme="minorHAnsi"/>
                <w:i/>
                <w:sz w:val="22"/>
                <w:szCs w:val="22"/>
              </w:rPr>
            </w:pPr>
          </w:p>
        </w:tc>
        <w:tc>
          <w:tcPr>
            <w:tcW w:w="3240" w:type="dxa"/>
          </w:tcPr>
          <w:p w14:paraId="250ED2FB" w14:textId="77777777" w:rsidR="00B04963" w:rsidRPr="00B04963" w:rsidRDefault="00B04963" w:rsidP="0093192E">
            <w:pPr>
              <w:keepNext/>
              <w:keepLines/>
              <w:widowControl/>
              <w:rPr>
                <w:rFonts w:asciiTheme="minorHAnsi" w:hAnsiTheme="minorHAnsi" w:cstheme="minorHAnsi"/>
                <w:sz w:val="22"/>
                <w:szCs w:val="22"/>
              </w:rPr>
            </w:pPr>
          </w:p>
        </w:tc>
      </w:tr>
      <w:tr w:rsidR="00B04963" w:rsidRPr="00B04963" w14:paraId="73623656" w14:textId="77777777" w:rsidTr="0096625A">
        <w:tc>
          <w:tcPr>
            <w:tcW w:w="6858" w:type="dxa"/>
          </w:tcPr>
          <w:p w14:paraId="2F610FE2" w14:textId="77777777" w:rsidR="00B04963" w:rsidRPr="00B04963" w:rsidRDefault="00B04963" w:rsidP="0093192E">
            <w:pPr>
              <w:keepNext/>
              <w:keepLines/>
              <w:widowControl/>
              <w:rPr>
                <w:rFonts w:asciiTheme="minorHAnsi" w:hAnsiTheme="minorHAnsi" w:cstheme="minorHAnsi"/>
                <w:i/>
                <w:sz w:val="22"/>
                <w:szCs w:val="22"/>
              </w:rPr>
            </w:pPr>
            <w:r w:rsidRPr="00B04963">
              <w:rPr>
                <w:rFonts w:asciiTheme="minorHAnsi" w:hAnsiTheme="minorHAnsi" w:cstheme="minorHAnsi"/>
                <w:i/>
                <w:sz w:val="22"/>
                <w:szCs w:val="22"/>
              </w:rPr>
              <w:t>Tacoma Maintenance Area</w:t>
            </w:r>
          </w:p>
        </w:tc>
        <w:tc>
          <w:tcPr>
            <w:tcW w:w="3240" w:type="dxa"/>
          </w:tcPr>
          <w:p w14:paraId="39AB1570" w14:textId="77777777" w:rsidR="00B04963" w:rsidRPr="00B04963" w:rsidRDefault="00B04963" w:rsidP="0093192E">
            <w:pPr>
              <w:keepNext/>
              <w:keepLines/>
              <w:widowControl/>
              <w:rPr>
                <w:rFonts w:asciiTheme="minorHAnsi" w:hAnsiTheme="minorHAnsi" w:cstheme="minorHAnsi"/>
                <w:sz w:val="22"/>
                <w:szCs w:val="22"/>
              </w:rPr>
            </w:pPr>
          </w:p>
        </w:tc>
      </w:tr>
      <w:tr w:rsidR="00B04963" w:rsidRPr="00B04963" w14:paraId="13ADA14B" w14:textId="77777777" w:rsidTr="0096625A">
        <w:tc>
          <w:tcPr>
            <w:tcW w:w="6858" w:type="dxa"/>
          </w:tcPr>
          <w:p w14:paraId="19CB7A7B" w14:textId="77777777" w:rsidR="00B04963" w:rsidRPr="00B04963" w:rsidRDefault="00B04963" w:rsidP="0093192E">
            <w:pPr>
              <w:keepNext/>
              <w:keepLines/>
              <w:widowControl/>
              <w:rPr>
                <w:rFonts w:asciiTheme="minorHAnsi" w:hAnsiTheme="minorHAnsi" w:cstheme="minorHAnsi"/>
                <w:sz w:val="22"/>
                <w:szCs w:val="22"/>
              </w:rPr>
            </w:pPr>
          </w:p>
        </w:tc>
        <w:tc>
          <w:tcPr>
            <w:tcW w:w="3240" w:type="dxa"/>
          </w:tcPr>
          <w:p w14:paraId="2E267044" w14:textId="77777777" w:rsidR="00B04963" w:rsidRPr="00B04963" w:rsidRDefault="00B04963" w:rsidP="0093192E">
            <w:pPr>
              <w:keepNext/>
              <w:keepLines/>
              <w:widowControl/>
              <w:rPr>
                <w:rFonts w:asciiTheme="minorHAnsi" w:hAnsiTheme="minorHAnsi" w:cstheme="minorHAnsi"/>
                <w:sz w:val="22"/>
                <w:szCs w:val="22"/>
              </w:rPr>
            </w:pPr>
          </w:p>
        </w:tc>
      </w:tr>
      <w:tr w:rsidR="00B04963" w:rsidRPr="00B04963" w14:paraId="5F69E3FB" w14:textId="77777777" w:rsidTr="0096625A">
        <w:tc>
          <w:tcPr>
            <w:tcW w:w="6858" w:type="dxa"/>
          </w:tcPr>
          <w:p w14:paraId="071183C1" w14:textId="77777777" w:rsidR="00B04963" w:rsidRPr="00B04963" w:rsidRDefault="00B04963" w:rsidP="0093192E">
            <w:pPr>
              <w:keepNext/>
              <w:keepLines/>
              <w:widowControl/>
              <w:rPr>
                <w:rFonts w:asciiTheme="minorHAnsi" w:hAnsiTheme="minorHAnsi" w:cstheme="minorHAnsi"/>
                <w:sz w:val="22"/>
                <w:szCs w:val="22"/>
              </w:rPr>
            </w:pPr>
            <w:r w:rsidRPr="00B04963">
              <w:rPr>
                <w:rFonts w:asciiTheme="minorHAnsi" w:hAnsiTheme="minorHAnsi" w:cstheme="minorHAnsi"/>
                <w:sz w:val="22"/>
                <w:szCs w:val="22"/>
              </w:rPr>
              <w:t xml:space="preserve">Ocean-going vessels </w:t>
            </w:r>
            <w:r w:rsidR="0087456C" w:rsidRPr="00B04963">
              <w:rPr>
                <w:rFonts w:asciiTheme="minorHAnsi" w:hAnsiTheme="minorHAnsi" w:cstheme="minorHAnsi"/>
                <w:sz w:val="22"/>
                <w:szCs w:val="22"/>
              </w:rPr>
              <w:t>hoteling</w:t>
            </w:r>
          </w:p>
        </w:tc>
        <w:tc>
          <w:tcPr>
            <w:tcW w:w="3240" w:type="dxa"/>
          </w:tcPr>
          <w:p w14:paraId="45F83DDB" w14:textId="77777777" w:rsidR="00B04963" w:rsidRPr="00B04963" w:rsidRDefault="00B04963" w:rsidP="0093192E">
            <w:pPr>
              <w:keepNext/>
              <w:keepLines/>
              <w:widowControl/>
              <w:rPr>
                <w:rFonts w:asciiTheme="minorHAnsi" w:hAnsiTheme="minorHAnsi" w:cstheme="minorHAnsi"/>
                <w:sz w:val="22"/>
                <w:szCs w:val="22"/>
              </w:rPr>
            </w:pPr>
            <w:r w:rsidRPr="00B04963">
              <w:rPr>
                <w:rFonts w:asciiTheme="minorHAnsi" w:hAnsiTheme="minorHAnsi" w:cstheme="minorHAnsi"/>
                <w:sz w:val="22"/>
                <w:szCs w:val="22"/>
              </w:rPr>
              <w:t>36.1</w:t>
            </w:r>
          </w:p>
        </w:tc>
      </w:tr>
      <w:tr w:rsidR="00B04963" w:rsidRPr="00B04963" w14:paraId="67413BD7" w14:textId="77777777" w:rsidTr="0096625A">
        <w:tc>
          <w:tcPr>
            <w:tcW w:w="6858" w:type="dxa"/>
          </w:tcPr>
          <w:p w14:paraId="7C5C03D3" w14:textId="77777777" w:rsidR="00B04963" w:rsidRPr="00B04963" w:rsidRDefault="00B04963" w:rsidP="0093192E">
            <w:pPr>
              <w:keepNext/>
              <w:keepLines/>
              <w:widowControl/>
              <w:rPr>
                <w:rFonts w:asciiTheme="minorHAnsi" w:hAnsiTheme="minorHAnsi" w:cstheme="minorHAnsi"/>
                <w:sz w:val="22"/>
                <w:szCs w:val="22"/>
              </w:rPr>
            </w:pPr>
            <w:r w:rsidRPr="00B04963">
              <w:rPr>
                <w:rFonts w:asciiTheme="minorHAnsi" w:hAnsiTheme="minorHAnsi" w:cstheme="minorHAnsi"/>
                <w:sz w:val="22"/>
                <w:szCs w:val="22"/>
              </w:rPr>
              <w:t>Harbor craft cruising</w:t>
            </w:r>
          </w:p>
        </w:tc>
        <w:tc>
          <w:tcPr>
            <w:tcW w:w="3240" w:type="dxa"/>
          </w:tcPr>
          <w:p w14:paraId="710BA837" w14:textId="77777777" w:rsidR="00B04963" w:rsidRPr="00B04963" w:rsidRDefault="00B04963" w:rsidP="0093192E">
            <w:pPr>
              <w:keepNext/>
              <w:keepLines/>
              <w:widowControl/>
              <w:rPr>
                <w:rFonts w:asciiTheme="minorHAnsi" w:hAnsiTheme="minorHAnsi" w:cstheme="minorHAnsi"/>
                <w:sz w:val="22"/>
                <w:szCs w:val="22"/>
              </w:rPr>
            </w:pPr>
            <w:r w:rsidRPr="00B04963">
              <w:rPr>
                <w:rFonts w:asciiTheme="minorHAnsi" w:hAnsiTheme="minorHAnsi" w:cstheme="minorHAnsi"/>
                <w:sz w:val="22"/>
                <w:szCs w:val="22"/>
              </w:rPr>
              <w:t>30.9</w:t>
            </w:r>
          </w:p>
        </w:tc>
      </w:tr>
      <w:tr w:rsidR="00B04963" w:rsidRPr="00B04963" w14:paraId="0D28806E" w14:textId="77777777" w:rsidTr="0096625A">
        <w:tc>
          <w:tcPr>
            <w:tcW w:w="6858" w:type="dxa"/>
          </w:tcPr>
          <w:p w14:paraId="4CA19CAB" w14:textId="77777777" w:rsidR="00B04963" w:rsidRPr="00B04963" w:rsidRDefault="00B04963" w:rsidP="0093192E">
            <w:pPr>
              <w:keepNext/>
              <w:keepLines/>
              <w:widowControl/>
              <w:rPr>
                <w:rFonts w:asciiTheme="minorHAnsi" w:hAnsiTheme="minorHAnsi" w:cstheme="minorHAnsi"/>
                <w:sz w:val="22"/>
                <w:szCs w:val="22"/>
              </w:rPr>
            </w:pPr>
            <w:r w:rsidRPr="00B04963">
              <w:rPr>
                <w:rFonts w:asciiTheme="minorHAnsi" w:hAnsiTheme="minorHAnsi" w:cstheme="minorHAnsi"/>
                <w:sz w:val="22"/>
                <w:szCs w:val="22"/>
              </w:rPr>
              <w:t>Off-</w:t>
            </w:r>
            <w:proofErr w:type="spellStart"/>
            <w:r w:rsidRPr="00B04963">
              <w:rPr>
                <w:rFonts w:asciiTheme="minorHAnsi" w:hAnsiTheme="minorHAnsi" w:cstheme="minorHAnsi"/>
                <w:sz w:val="22"/>
                <w:szCs w:val="22"/>
              </w:rPr>
              <w:t>hwy</w:t>
            </w:r>
            <w:proofErr w:type="spellEnd"/>
            <w:r w:rsidRPr="00B04963">
              <w:rPr>
                <w:rFonts w:asciiTheme="minorHAnsi" w:hAnsiTheme="minorHAnsi" w:cstheme="minorHAnsi"/>
                <w:sz w:val="22"/>
                <w:szCs w:val="22"/>
              </w:rPr>
              <w:t xml:space="preserve"> diesel cargo handling equipment</w:t>
            </w:r>
          </w:p>
        </w:tc>
        <w:tc>
          <w:tcPr>
            <w:tcW w:w="3240" w:type="dxa"/>
          </w:tcPr>
          <w:p w14:paraId="6F0425BC" w14:textId="77777777" w:rsidR="00B04963" w:rsidRPr="00B04963" w:rsidRDefault="00B04963" w:rsidP="0093192E">
            <w:pPr>
              <w:keepNext/>
              <w:keepLines/>
              <w:widowControl/>
              <w:rPr>
                <w:rFonts w:asciiTheme="minorHAnsi" w:hAnsiTheme="minorHAnsi" w:cstheme="minorHAnsi"/>
                <w:sz w:val="22"/>
                <w:szCs w:val="22"/>
              </w:rPr>
            </w:pPr>
            <w:r w:rsidRPr="00B04963">
              <w:rPr>
                <w:rFonts w:asciiTheme="minorHAnsi" w:hAnsiTheme="minorHAnsi" w:cstheme="minorHAnsi"/>
                <w:sz w:val="22"/>
                <w:szCs w:val="22"/>
              </w:rPr>
              <w:t>10.0</w:t>
            </w:r>
          </w:p>
        </w:tc>
      </w:tr>
      <w:tr w:rsidR="00B04963" w:rsidRPr="00B04963" w14:paraId="12212A52" w14:textId="77777777" w:rsidTr="0096625A">
        <w:tc>
          <w:tcPr>
            <w:tcW w:w="6858" w:type="dxa"/>
          </w:tcPr>
          <w:p w14:paraId="65D3BB6C" w14:textId="77777777" w:rsidR="00B04963" w:rsidRPr="00B04963" w:rsidRDefault="00B04963" w:rsidP="0093192E">
            <w:pPr>
              <w:keepNext/>
              <w:keepLines/>
              <w:widowControl/>
              <w:rPr>
                <w:rFonts w:asciiTheme="minorHAnsi" w:hAnsiTheme="minorHAnsi" w:cstheme="minorHAnsi"/>
                <w:sz w:val="22"/>
                <w:szCs w:val="22"/>
              </w:rPr>
            </w:pPr>
            <w:r w:rsidRPr="00B04963">
              <w:rPr>
                <w:rFonts w:asciiTheme="minorHAnsi" w:hAnsiTheme="minorHAnsi" w:cstheme="minorHAnsi"/>
                <w:sz w:val="22"/>
                <w:szCs w:val="22"/>
              </w:rPr>
              <w:t>Off-</w:t>
            </w:r>
            <w:proofErr w:type="spellStart"/>
            <w:r w:rsidRPr="00B04963">
              <w:rPr>
                <w:rFonts w:asciiTheme="minorHAnsi" w:hAnsiTheme="minorHAnsi" w:cstheme="minorHAnsi"/>
                <w:sz w:val="22"/>
                <w:szCs w:val="22"/>
              </w:rPr>
              <w:t>hwy</w:t>
            </w:r>
            <w:proofErr w:type="spellEnd"/>
            <w:r w:rsidRPr="00B04963">
              <w:rPr>
                <w:rFonts w:asciiTheme="minorHAnsi" w:hAnsiTheme="minorHAnsi" w:cstheme="minorHAnsi"/>
                <w:sz w:val="22"/>
                <w:szCs w:val="22"/>
              </w:rPr>
              <w:t xml:space="preserve"> gas cargo handling equipment</w:t>
            </w:r>
          </w:p>
        </w:tc>
        <w:tc>
          <w:tcPr>
            <w:tcW w:w="3240" w:type="dxa"/>
          </w:tcPr>
          <w:p w14:paraId="06CA18AC" w14:textId="77777777" w:rsidR="00B04963" w:rsidRPr="00B04963" w:rsidRDefault="00B04963" w:rsidP="0093192E">
            <w:pPr>
              <w:keepNext/>
              <w:keepLines/>
              <w:widowControl/>
              <w:rPr>
                <w:rFonts w:asciiTheme="minorHAnsi" w:hAnsiTheme="minorHAnsi" w:cstheme="minorHAnsi"/>
                <w:sz w:val="22"/>
                <w:szCs w:val="22"/>
              </w:rPr>
            </w:pPr>
            <w:r w:rsidRPr="00B04963">
              <w:rPr>
                <w:rFonts w:asciiTheme="minorHAnsi" w:hAnsiTheme="minorHAnsi" w:cstheme="minorHAnsi"/>
                <w:sz w:val="22"/>
                <w:szCs w:val="22"/>
              </w:rPr>
              <w:t>0.01</w:t>
            </w:r>
          </w:p>
        </w:tc>
      </w:tr>
      <w:tr w:rsidR="00B04963" w:rsidRPr="00B04963" w14:paraId="053570BA" w14:textId="77777777" w:rsidTr="0096625A">
        <w:tc>
          <w:tcPr>
            <w:tcW w:w="6858" w:type="dxa"/>
          </w:tcPr>
          <w:p w14:paraId="1D61493C" w14:textId="77777777" w:rsidR="00B04963" w:rsidRPr="00B04963" w:rsidRDefault="00B04963" w:rsidP="0093192E">
            <w:pPr>
              <w:keepNext/>
              <w:keepLines/>
              <w:widowControl/>
              <w:rPr>
                <w:rFonts w:asciiTheme="minorHAnsi" w:hAnsiTheme="minorHAnsi" w:cstheme="minorHAnsi"/>
                <w:sz w:val="22"/>
                <w:szCs w:val="22"/>
              </w:rPr>
            </w:pPr>
            <w:r w:rsidRPr="00B04963">
              <w:rPr>
                <w:rFonts w:asciiTheme="minorHAnsi" w:hAnsiTheme="minorHAnsi" w:cstheme="minorHAnsi"/>
                <w:sz w:val="22"/>
                <w:szCs w:val="22"/>
              </w:rPr>
              <w:t>Off-</w:t>
            </w:r>
            <w:proofErr w:type="spellStart"/>
            <w:r w:rsidRPr="00B04963">
              <w:rPr>
                <w:rFonts w:asciiTheme="minorHAnsi" w:hAnsiTheme="minorHAnsi" w:cstheme="minorHAnsi"/>
                <w:sz w:val="22"/>
                <w:szCs w:val="22"/>
              </w:rPr>
              <w:t>hwy</w:t>
            </w:r>
            <w:proofErr w:type="spellEnd"/>
            <w:r w:rsidRPr="00B04963">
              <w:rPr>
                <w:rFonts w:asciiTheme="minorHAnsi" w:hAnsiTheme="minorHAnsi" w:cstheme="minorHAnsi"/>
                <w:sz w:val="22"/>
                <w:szCs w:val="22"/>
              </w:rPr>
              <w:t xml:space="preserve"> LPG cargo handling equipment</w:t>
            </w:r>
          </w:p>
        </w:tc>
        <w:tc>
          <w:tcPr>
            <w:tcW w:w="3240" w:type="dxa"/>
          </w:tcPr>
          <w:p w14:paraId="3843342D" w14:textId="77777777" w:rsidR="00B04963" w:rsidRPr="00B04963" w:rsidRDefault="00B04963" w:rsidP="0093192E">
            <w:pPr>
              <w:keepNext/>
              <w:keepLines/>
              <w:widowControl/>
              <w:rPr>
                <w:rFonts w:asciiTheme="minorHAnsi" w:hAnsiTheme="minorHAnsi" w:cstheme="minorHAnsi"/>
                <w:sz w:val="22"/>
                <w:szCs w:val="22"/>
              </w:rPr>
            </w:pPr>
            <w:r w:rsidRPr="00B04963">
              <w:rPr>
                <w:rFonts w:asciiTheme="minorHAnsi" w:hAnsiTheme="minorHAnsi" w:cstheme="minorHAnsi"/>
                <w:sz w:val="22"/>
                <w:szCs w:val="22"/>
              </w:rPr>
              <w:t>0.01</w:t>
            </w:r>
          </w:p>
        </w:tc>
      </w:tr>
      <w:tr w:rsidR="00B04963" w:rsidRPr="00B04963" w14:paraId="5C323983" w14:textId="77777777" w:rsidTr="0096625A">
        <w:tc>
          <w:tcPr>
            <w:tcW w:w="6858" w:type="dxa"/>
          </w:tcPr>
          <w:p w14:paraId="6E3242E5" w14:textId="77777777" w:rsidR="00B04963" w:rsidRPr="00B04963" w:rsidRDefault="00B04963" w:rsidP="0093192E">
            <w:pPr>
              <w:keepNext/>
              <w:keepLines/>
              <w:widowControl/>
              <w:rPr>
                <w:rFonts w:asciiTheme="minorHAnsi" w:hAnsiTheme="minorHAnsi" w:cstheme="minorHAnsi"/>
                <w:b/>
                <w:i/>
                <w:sz w:val="22"/>
                <w:szCs w:val="22"/>
              </w:rPr>
            </w:pPr>
            <w:r w:rsidRPr="00B04963">
              <w:rPr>
                <w:rFonts w:asciiTheme="minorHAnsi" w:hAnsiTheme="minorHAnsi" w:cstheme="minorHAnsi"/>
                <w:b/>
                <w:i/>
                <w:sz w:val="22"/>
                <w:szCs w:val="22"/>
              </w:rPr>
              <w:t>Tacoma Total</w:t>
            </w:r>
          </w:p>
        </w:tc>
        <w:tc>
          <w:tcPr>
            <w:tcW w:w="3240" w:type="dxa"/>
          </w:tcPr>
          <w:p w14:paraId="193D354B" w14:textId="77777777" w:rsidR="00B04963" w:rsidRPr="00B04963" w:rsidRDefault="00B04963" w:rsidP="0093192E">
            <w:pPr>
              <w:keepNext/>
              <w:keepLines/>
              <w:widowControl/>
              <w:rPr>
                <w:rFonts w:asciiTheme="minorHAnsi" w:hAnsiTheme="minorHAnsi" w:cstheme="minorHAnsi"/>
                <w:b/>
                <w:i/>
                <w:sz w:val="22"/>
                <w:szCs w:val="22"/>
              </w:rPr>
            </w:pPr>
            <w:r w:rsidRPr="00B04963">
              <w:rPr>
                <w:rFonts w:asciiTheme="minorHAnsi" w:hAnsiTheme="minorHAnsi" w:cstheme="minorHAnsi"/>
                <w:b/>
                <w:i/>
                <w:sz w:val="22"/>
                <w:szCs w:val="22"/>
              </w:rPr>
              <w:t>77.0</w:t>
            </w:r>
          </w:p>
        </w:tc>
      </w:tr>
    </w:tbl>
    <w:p w14:paraId="0DD54A6F" w14:textId="77777777" w:rsidR="00B04963" w:rsidRPr="00B04963" w:rsidRDefault="00B04963" w:rsidP="00B04963">
      <w:pPr>
        <w:rPr>
          <w:rFonts w:asciiTheme="minorHAnsi" w:hAnsiTheme="minorHAnsi" w:cstheme="minorHAnsi"/>
          <w:sz w:val="22"/>
          <w:szCs w:val="22"/>
        </w:rPr>
      </w:pPr>
    </w:p>
    <w:p w14:paraId="4A9530C2" w14:textId="77777777" w:rsidR="00B04963" w:rsidRPr="00B04963" w:rsidRDefault="00B04963" w:rsidP="00B04963">
      <w:pPr>
        <w:rPr>
          <w:rFonts w:asciiTheme="minorHAnsi" w:hAnsiTheme="minorHAnsi" w:cstheme="minorHAnsi"/>
          <w:sz w:val="22"/>
          <w:szCs w:val="22"/>
        </w:rPr>
      </w:pPr>
    </w:p>
    <w:p w14:paraId="587C514D" w14:textId="77777777" w:rsidR="00B04963" w:rsidRPr="00B04963" w:rsidRDefault="00B04963" w:rsidP="00B04963">
      <w:pPr>
        <w:rPr>
          <w:rFonts w:asciiTheme="minorHAnsi" w:hAnsiTheme="minorHAnsi" w:cstheme="minorHAnsi"/>
          <w:b/>
          <w:i/>
          <w:sz w:val="22"/>
          <w:szCs w:val="22"/>
        </w:rPr>
      </w:pPr>
      <w:r w:rsidRPr="00B04963">
        <w:rPr>
          <w:rFonts w:asciiTheme="minorHAnsi" w:hAnsiTheme="minorHAnsi" w:cstheme="minorHAnsi"/>
          <w:b/>
          <w:i/>
          <w:sz w:val="22"/>
          <w:szCs w:val="22"/>
        </w:rPr>
        <w:t>Locomotives</w:t>
      </w:r>
    </w:p>
    <w:p w14:paraId="3447D41C" w14:textId="77777777" w:rsidR="00B04963" w:rsidRPr="00B04963" w:rsidRDefault="00B04963" w:rsidP="00B04963">
      <w:pPr>
        <w:rPr>
          <w:rFonts w:asciiTheme="minorHAnsi" w:hAnsiTheme="minorHAnsi" w:cstheme="minorHAnsi"/>
          <w:sz w:val="22"/>
          <w:szCs w:val="22"/>
        </w:rPr>
      </w:pPr>
    </w:p>
    <w:p w14:paraId="42A1078B" w14:textId="77777777" w:rsidR="00B04963" w:rsidRPr="00B04963" w:rsidRDefault="00B04963" w:rsidP="00B04963">
      <w:pPr>
        <w:rPr>
          <w:rFonts w:asciiTheme="minorHAnsi" w:hAnsiTheme="minorHAnsi"/>
          <w:sz w:val="22"/>
          <w:szCs w:val="22"/>
        </w:rPr>
      </w:pPr>
      <w:r w:rsidRPr="00B04963">
        <w:rPr>
          <w:rFonts w:asciiTheme="minorHAnsi" w:hAnsiTheme="minorHAnsi" w:cstheme="minorHAnsi"/>
          <w:sz w:val="22"/>
          <w:szCs w:val="22"/>
        </w:rPr>
        <w:t xml:space="preserve">To estimate </w:t>
      </w:r>
      <w:r w:rsidR="004523F3">
        <w:rPr>
          <w:rFonts w:asciiTheme="minorHAnsi" w:hAnsiTheme="minorHAnsi" w:cstheme="minorHAnsi"/>
          <w:sz w:val="22"/>
          <w:szCs w:val="22"/>
        </w:rPr>
        <w:t xml:space="preserve">locomotive </w:t>
      </w:r>
      <w:r w:rsidRPr="00B04963">
        <w:rPr>
          <w:rFonts w:asciiTheme="minorHAnsi" w:hAnsiTheme="minorHAnsi" w:cstheme="minorHAnsi"/>
          <w:sz w:val="22"/>
          <w:szCs w:val="22"/>
        </w:rPr>
        <w:t>activity, the 2011 Ecology Emission Inventory used the e</w:t>
      </w:r>
      <w:r w:rsidRPr="00B04963">
        <w:rPr>
          <w:rFonts w:asciiTheme="minorHAnsi" w:hAnsiTheme="minorHAnsi"/>
          <w:sz w:val="22"/>
          <w:szCs w:val="22"/>
        </w:rPr>
        <w:t>missions from Class I line haul and switch yard locomotives using EPA guidance and other information.</w:t>
      </w:r>
      <w:r w:rsidRPr="00B04963">
        <w:rPr>
          <w:rStyle w:val="FootnoteReference"/>
          <w:rFonts w:asciiTheme="minorHAnsi" w:hAnsiTheme="minorHAnsi"/>
          <w:sz w:val="22"/>
          <w:szCs w:val="22"/>
        </w:rPr>
        <w:footnoteReference w:id="4"/>
      </w:r>
      <w:r w:rsidRPr="00B04963">
        <w:rPr>
          <w:rFonts w:asciiTheme="minorHAnsi" w:hAnsiTheme="minorHAnsi"/>
          <w:sz w:val="22"/>
          <w:szCs w:val="22"/>
        </w:rPr>
        <w:t xml:space="preserve">  U.S. Class I railroads are line haul freight railroads with operating revenue in excess of $319.3 million (amount changes over time).  Two Class I railroads operate in Washington: Burlington Northern Santa Fe Railway (BNSF) and Union Pacific Railroad (UP).  Amtrak was also included in this inventory.  Class 2 and 3 railroad locomotive emissions were not inventoried.  A special AIRQUEST (formerly Northwest Regional Technical Center) project conducted by the Oregon Department of Environmental Quality (ODEQ) found that emissions from Class 2 and 3 railroad locomotives were a small percentage of total locomotive emissions.</w:t>
      </w:r>
      <w:r w:rsidRPr="00B04963">
        <w:rPr>
          <w:rStyle w:val="FootnoteReference"/>
          <w:rFonts w:asciiTheme="minorHAnsi" w:hAnsiTheme="minorHAnsi"/>
          <w:sz w:val="22"/>
          <w:szCs w:val="22"/>
        </w:rPr>
        <w:footnoteReference w:id="5"/>
      </w:r>
      <w:r w:rsidR="0093192E">
        <w:rPr>
          <w:rFonts w:asciiTheme="minorHAnsi" w:hAnsiTheme="minorHAnsi"/>
          <w:sz w:val="22"/>
          <w:szCs w:val="22"/>
          <w:vertAlign w:val="superscript"/>
        </w:rPr>
        <w:t>,</w:t>
      </w:r>
      <w:r w:rsidRPr="00B04963">
        <w:rPr>
          <w:rStyle w:val="FootnoteReference"/>
          <w:rFonts w:asciiTheme="minorHAnsi" w:hAnsiTheme="minorHAnsi"/>
          <w:sz w:val="22"/>
          <w:szCs w:val="22"/>
        </w:rPr>
        <w:footnoteReference w:id="6"/>
      </w:r>
    </w:p>
    <w:p w14:paraId="36AB4360" w14:textId="77777777" w:rsidR="00B04963" w:rsidRPr="00B04963" w:rsidRDefault="00B04963" w:rsidP="00B04963">
      <w:pPr>
        <w:ind w:left="187"/>
        <w:rPr>
          <w:rFonts w:asciiTheme="minorHAnsi" w:hAnsiTheme="minorHAnsi"/>
          <w:sz w:val="22"/>
          <w:szCs w:val="22"/>
          <w:highlight w:val="cyan"/>
        </w:rPr>
      </w:pPr>
    </w:p>
    <w:p w14:paraId="63449895" w14:textId="77777777" w:rsidR="00B04963" w:rsidRPr="00B04963" w:rsidRDefault="00B04963" w:rsidP="00B04963">
      <w:pPr>
        <w:rPr>
          <w:rFonts w:asciiTheme="minorHAnsi" w:hAnsiTheme="minorHAnsi"/>
          <w:sz w:val="22"/>
          <w:szCs w:val="22"/>
        </w:rPr>
      </w:pPr>
      <w:r w:rsidRPr="00B04963">
        <w:rPr>
          <w:rFonts w:asciiTheme="minorHAnsi" w:hAnsiTheme="minorHAnsi"/>
          <w:sz w:val="22"/>
          <w:szCs w:val="22"/>
        </w:rPr>
        <w:lastRenderedPageBreak/>
        <w:t xml:space="preserve">BNSF and UP provided activity and emissions information for 2011.   Amtrak provided </w:t>
      </w:r>
      <w:r w:rsidR="0093192E">
        <w:rPr>
          <w:rFonts w:asciiTheme="minorHAnsi" w:hAnsiTheme="minorHAnsi"/>
          <w:sz w:val="22"/>
          <w:szCs w:val="22"/>
        </w:rPr>
        <w:t xml:space="preserve">passenger rail </w:t>
      </w:r>
      <w:r w:rsidRPr="00B04963">
        <w:rPr>
          <w:rFonts w:asciiTheme="minorHAnsi" w:hAnsiTheme="minorHAnsi"/>
          <w:sz w:val="22"/>
          <w:szCs w:val="22"/>
        </w:rPr>
        <w:t xml:space="preserve">activity information for 2011. </w:t>
      </w:r>
    </w:p>
    <w:p w14:paraId="599E7CBF" w14:textId="77777777" w:rsidR="00B04963" w:rsidRPr="00B04963" w:rsidRDefault="00B04963" w:rsidP="00B04963">
      <w:pPr>
        <w:ind w:left="187"/>
        <w:rPr>
          <w:rFonts w:asciiTheme="minorHAnsi" w:hAnsiTheme="minorHAnsi"/>
          <w:sz w:val="22"/>
          <w:szCs w:val="22"/>
        </w:rPr>
      </w:pPr>
    </w:p>
    <w:p w14:paraId="30248574" w14:textId="77777777" w:rsidR="00B04963" w:rsidRPr="00B04963" w:rsidRDefault="00B04963" w:rsidP="00B04963">
      <w:pPr>
        <w:rPr>
          <w:rFonts w:asciiTheme="minorHAnsi" w:hAnsiTheme="minorHAnsi"/>
          <w:sz w:val="22"/>
          <w:szCs w:val="22"/>
        </w:rPr>
      </w:pPr>
      <w:r w:rsidRPr="00B04963">
        <w:rPr>
          <w:rFonts w:asciiTheme="minorHAnsi" w:hAnsiTheme="minorHAnsi"/>
          <w:sz w:val="22"/>
          <w:szCs w:val="22"/>
        </w:rPr>
        <w:t>Activity level is measured in gallons of diesel consumed by locomotives.  All of the railroads provided county fuel use for line haul and switch yard locomotives for 2011.</w:t>
      </w:r>
      <w:r w:rsidR="00CD5DDB">
        <w:rPr>
          <w:rStyle w:val="FootnoteReference"/>
          <w:rFonts w:asciiTheme="minorHAnsi" w:hAnsiTheme="minorHAnsi"/>
          <w:sz w:val="22"/>
          <w:szCs w:val="22"/>
        </w:rPr>
        <w:footnoteReference w:id="7"/>
      </w:r>
    </w:p>
    <w:p w14:paraId="0420735C" w14:textId="77777777" w:rsidR="00B04963" w:rsidRPr="00B04963" w:rsidRDefault="00B04963" w:rsidP="00B04963">
      <w:pPr>
        <w:ind w:left="187"/>
        <w:rPr>
          <w:rFonts w:asciiTheme="minorHAnsi" w:hAnsiTheme="minorHAnsi"/>
          <w:sz w:val="22"/>
          <w:szCs w:val="22"/>
        </w:rPr>
      </w:pPr>
    </w:p>
    <w:p w14:paraId="6BF63715" w14:textId="77777777" w:rsidR="00B04963" w:rsidRPr="00B04963" w:rsidRDefault="00B04963" w:rsidP="00B04963">
      <w:pPr>
        <w:suppressAutoHyphens/>
        <w:rPr>
          <w:rFonts w:asciiTheme="minorHAnsi" w:hAnsiTheme="minorHAnsi"/>
          <w:sz w:val="22"/>
          <w:szCs w:val="22"/>
        </w:rPr>
      </w:pPr>
      <w:r w:rsidRPr="00B04963">
        <w:rPr>
          <w:rFonts w:asciiTheme="minorHAnsi" w:hAnsiTheme="minorHAnsi"/>
          <w:sz w:val="22"/>
          <w:szCs w:val="22"/>
        </w:rPr>
        <w:t xml:space="preserve">Most of the activity information is available in the maintenance areas and no spatial surrogate is necessary. Spatial surrogates for passenger rail and coal line </w:t>
      </w:r>
      <w:r w:rsidR="004523F3">
        <w:rPr>
          <w:rFonts w:asciiTheme="minorHAnsi" w:hAnsiTheme="minorHAnsi"/>
          <w:sz w:val="22"/>
          <w:szCs w:val="22"/>
        </w:rPr>
        <w:t>were</w:t>
      </w:r>
      <w:r w:rsidRPr="00B04963">
        <w:rPr>
          <w:rFonts w:asciiTheme="minorHAnsi" w:hAnsiTheme="minorHAnsi"/>
          <w:sz w:val="22"/>
          <w:szCs w:val="22"/>
        </w:rPr>
        <w:t xml:space="preserve"> based on the length of rail in each county.  </w:t>
      </w:r>
    </w:p>
    <w:p w14:paraId="5FAC1657" w14:textId="77777777" w:rsidR="00B04963" w:rsidRPr="00B04963" w:rsidRDefault="00B04963" w:rsidP="00B04963">
      <w:pPr>
        <w:suppressAutoHyphens/>
        <w:ind w:left="187"/>
        <w:rPr>
          <w:rFonts w:asciiTheme="minorHAnsi" w:hAnsiTheme="minorHAnsi"/>
          <w:sz w:val="22"/>
          <w:szCs w:val="22"/>
        </w:rPr>
      </w:pPr>
    </w:p>
    <w:p w14:paraId="67E1EF3B" w14:textId="77777777" w:rsidR="00B04963" w:rsidRPr="00B04963" w:rsidRDefault="00B04963" w:rsidP="00B04963">
      <w:pPr>
        <w:suppressAutoHyphens/>
        <w:rPr>
          <w:rFonts w:asciiTheme="minorHAnsi" w:hAnsiTheme="minorHAnsi"/>
          <w:spacing w:val="-2"/>
          <w:sz w:val="22"/>
          <w:szCs w:val="22"/>
        </w:rPr>
      </w:pPr>
      <w:r w:rsidRPr="00B04963">
        <w:rPr>
          <w:rFonts w:asciiTheme="minorHAnsi" w:hAnsiTheme="minorHAnsi"/>
          <w:spacing w:val="-2"/>
          <w:sz w:val="22"/>
          <w:szCs w:val="22"/>
        </w:rPr>
        <w:t>To quantify winter day emissions, locomotives were assumed to operate uniformly year-round per EPA guidance.</w:t>
      </w:r>
      <w:r w:rsidRPr="00B04963">
        <w:rPr>
          <w:rStyle w:val="FootnoteReference"/>
          <w:rFonts w:asciiTheme="minorHAnsi" w:hAnsiTheme="minorHAnsi"/>
          <w:sz w:val="22"/>
          <w:szCs w:val="22"/>
        </w:rPr>
        <w:footnoteReference w:id="8"/>
      </w:r>
    </w:p>
    <w:p w14:paraId="61A38C4A" w14:textId="77777777" w:rsidR="00B04963" w:rsidRDefault="00B04963" w:rsidP="004523F3">
      <w:pPr>
        <w:rPr>
          <w:rFonts w:asciiTheme="minorHAnsi" w:hAnsiTheme="minorHAnsi"/>
          <w:sz w:val="22"/>
          <w:szCs w:val="22"/>
        </w:rPr>
      </w:pPr>
    </w:p>
    <w:p w14:paraId="5A49D543" w14:textId="77777777" w:rsidR="004523F3" w:rsidRPr="004523F3" w:rsidRDefault="004523F3" w:rsidP="004523F3">
      <w:pPr>
        <w:rPr>
          <w:rFonts w:asciiTheme="minorHAnsi" w:hAnsiTheme="minorHAnsi"/>
          <w:i/>
          <w:sz w:val="22"/>
          <w:szCs w:val="22"/>
        </w:rPr>
      </w:pPr>
      <w:r>
        <w:rPr>
          <w:rFonts w:asciiTheme="minorHAnsi" w:hAnsiTheme="minorHAnsi"/>
          <w:i/>
          <w:sz w:val="22"/>
          <w:szCs w:val="22"/>
        </w:rPr>
        <w:t>Estimate of fugitive dust from coal trains</w:t>
      </w:r>
    </w:p>
    <w:p w14:paraId="5D875822" w14:textId="77777777" w:rsidR="004523F3" w:rsidRPr="00B04963" w:rsidRDefault="004523F3" w:rsidP="004523F3">
      <w:pPr>
        <w:rPr>
          <w:rFonts w:asciiTheme="minorHAnsi" w:hAnsiTheme="minorHAnsi"/>
          <w:sz w:val="22"/>
          <w:szCs w:val="22"/>
        </w:rPr>
      </w:pPr>
    </w:p>
    <w:p w14:paraId="2C4D06AA" w14:textId="77777777" w:rsidR="00B04963" w:rsidRDefault="00B04963" w:rsidP="00B04963">
      <w:pPr>
        <w:rPr>
          <w:rFonts w:asciiTheme="minorHAnsi" w:hAnsiTheme="minorHAnsi"/>
          <w:sz w:val="22"/>
          <w:szCs w:val="22"/>
        </w:rPr>
      </w:pPr>
      <w:r w:rsidRPr="00B04963">
        <w:rPr>
          <w:rFonts w:asciiTheme="minorHAnsi" w:hAnsiTheme="minorHAnsi"/>
          <w:sz w:val="22"/>
          <w:szCs w:val="22"/>
        </w:rPr>
        <w:t>Fugitive coal dust emissions from rail transport was estimated using the suggested approach described by Cope and Bhattacharyya, 2001.</w:t>
      </w:r>
      <w:bookmarkStart w:id="8" w:name="_Ref366585616"/>
      <w:r w:rsidRPr="00B04963">
        <w:rPr>
          <w:rStyle w:val="FootnoteReference"/>
          <w:rFonts w:asciiTheme="minorHAnsi" w:hAnsiTheme="minorHAnsi"/>
          <w:sz w:val="22"/>
          <w:szCs w:val="22"/>
        </w:rPr>
        <w:footnoteReference w:id="9"/>
      </w:r>
      <w:bookmarkEnd w:id="8"/>
      <w:r w:rsidRPr="00B04963">
        <w:rPr>
          <w:rFonts w:asciiTheme="minorHAnsi" w:hAnsiTheme="minorHAnsi"/>
          <w:sz w:val="22"/>
          <w:szCs w:val="22"/>
        </w:rPr>
        <w:t xml:space="preserve">  </w:t>
      </w:r>
      <w:r w:rsidR="004523F3">
        <w:rPr>
          <w:rFonts w:asciiTheme="minorHAnsi" w:hAnsiTheme="minorHAnsi"/>
          <w:sz w:val="22"/>
          <w:szCs w:val="22"/>
        </w:rPr>
        <w:t>The emission factor is described below:</w:t>
      </w:r>
    </w:p>
    <w:p w14:paraId="22057A55" w14:textId="77777777" w:rsidR="004523F3" w:rsidRDefault="004523F3" w:rsidP="00B04963">
      <w:pPr>
        <w:rPr>
          <w:rFonts w:asciiTheme="minorHAnsi" w:hAnsiTheme="minorHAnsi"/>
          <w:sz w:val="22"/>
          <w:szCs w:val="22"/>
        </w:rPr>
      </w:pPr>
    </w:p>
    <w:p w14:paraId="4732C8CC" w14:textId="77777777" w:rsidR="004523F3" w:rsidRPr="004523F3" w:rsidRDefault="004523F3" w:rsidP="00B04963">
      <w:pPr>
        <w:rPr>
          <w:rFonts w:asciiTheme="minorHAnsi" w:hAnsiTheme="minorHAnsi"/>
          <w:sz w:val="22"/>
          <w:szCs w:val="22"/>
        </w:rPr>
      </w:pPr>
      <w:r>
        <w:rPr>
          <w:rFonts w:asciiTheme="minorHAnsi" w:hAnsiTheme="minorHAnsi"/>
          <w:sz w:val="22"/>
          <w:szCs w:val="22"/>
        </w:rPr>
        <w:t>Rail Coal Dust Emission Factor (kg</w:t>
      </w:r>
      <w:r w:rsidR="00431CEA">
        <w:rPr>
          <w:rFonts w:asciiTheme="minorHAnsi" w:hAnsiTheme="minorHAnsi"/>
          <w:sz w:val="22"/>
          <w:szCs w:val="22"/>
        </w:rPr>
        <w:t xml:space="preserve"> dust</w:t>
      </w:r>
      <w:r>
        <w:rPr>
          <w:rFonts w:asciiTheme="minorHAnsi" w:hAnsiTheme="minorHAnsi"/>
          <w:sz w:val="22"/>
          <w:szCs w:val="22"/>
        </w:rPr>
        <w:t>/</w:t>
      </w:r>
      <w:proofErr w:type="spellStart"/>
      <w:r>
        <w:rPr>
          <w:rFonts w:asciiTheme="minorHAnsi" w:hAnsiTheme="minorHAnsi"/>
          <w:sz w:val="22"/>
          <w:szCs w:val="22"/>
        </w:rPr>
        <w:t>tonne</w:t>
      </w:r>
      <w:proofErr w:type="spellEnd"/>
      <w:r w:rsidR="00431CEA">
        <w:rPr>
          <w:rFonts w:asciiTheme="minorHAnsi" w:hAnsiTheme="minorHAnsi"/>
          <w:sz w:val="22"/>
          <w:szCs w:val="22"/>
        </w:rPr>
        <w:t xml:space="preserve"> of coal transported</w:t>
      </w:r>
      <w:r>
        <w:rPr>
          <w:rFonts w:asciiTheme="minorHAnsi" w:hAnsiTheme="minorHAnsi"/>
          <w:sz w:val="22"/>
          <w:szCs w:val="22"/>
        </w:rPr>
        <w:t>) = 0.1*(0.62*D)</w:t>
      </w:r>
      <w:r>
        <w:rPr>
          <w:rFonts w:asciiTheme="minorHAnsi" w:hAnsiTheme="minorHAnsi"/>
          <w:sz w:val="22"/>
          <w:szCs w:val="22"/>
          <w:vertAlign w:val="superscript"/>
        </w:rPr>
        <w:t>0.6</w:t>
      </w:r>
      <w:r>
        <w:rPr>
          <w:rFonts w:asciiTheme="minorHAnsi" w:hAnsiTheme="minorHAnsi"/>
          <w:sz w:val="22"/>
          <w:szCs w:val="22"/>
        </w:rPr>
        <w:t>*((365-P)/</w:t>
      </w:r>
      <w:proofErr w:type="gramStart"/>
      <w:r>
        <w:rPr>
          <w:rFonts w:asciiTheme="minorHAnsi" w:hAnsiTheme="minorHAnsi"/>
          <w:sz w:val="22"/>
          <w:szCs w:val="22"/>
        </w:rPr>
        <w:t>365)*</w:t>
      </w:r>
      <w:proofErr w:type="gramEnd"/>
      <w:r>
        <w:rPr>
          <w:rFonts w:asciiTheme="minorHAnsi" w:hAnsiTheme="minorHAnsi"/>
          <w:sz w:val="22"/>
          <w:szCs w:val="22"/>
        </w:rPr>
        <w:t>(SD/D)*((100-CE)/100)*SF</w:t>
      </w:r>
    </w:p>
    <w:p w14:paraId="024E239D" w14:textId="77777777" w:rsidR="00B04963" w:rsidRDefault="00B04963" w:rsidP="00B04963">
      <w:pPr>
        <w:rPr>
          <w:rFonts w:asciiTheme="minorHAnsi" w:hAnsiTheme="minorHAnsi" w:cstheme="minorHAnsi"/>
          <w:sz w:val="22"/>
          <w:szCs w:val="22"/>
        </w:rPr>
      </w:pPr>
    </w:p>
    <w:p w14:paraId="0AB8E7EC" w14:textId="77777777" w:rsidR="004523F3" w:rsidRDefault="004523F3" w:rsidP="00B04963">
      <w:pPr>
        <w:rPr>
          <w:rFonts w:asciiTheme="minorHAnsi" w:hAnsiTheme="minorHAnsi" w:cstheme="minorHAnsi"/>
          <w:sz w:val="22"/>
          <w:szCs w:val="22"/>
        </w:rPr>
      </w:pPr>
      <w:r>
        <w:rPr>
          <w:rFonts w:asciiTheme="minorHAnsi" w:hAnsiTheme="minorHAnsi" w:cstheme="minorHAnsi"/>
          <w:sz w:val="22"/>
          <w:szCs w:val="22"/>
        </w:rPr>
        <w:tab/>
        <w:t>Where: D = total rail distance from origin to destination (km)</w:t>
      </w:r>
    </w:p>
    <w:p w14:paraId="72A610D1" w14:textId="77777777" w:rsidR="004523F3" w:rsidRDefault="004523F3" w:rsidP="00B04963">
      <w:pPr>
        <w:rPr>
          <w:rFonts w:asciiTheme="minorHAnsi" w:hAnsiTheme="minorHAnsi" w:cstheme="minorHAnsi"/>
          <w:sz w:val="22"/>
          <w:szCs w:val="22"/>
        </w:rPr>
      </w:pPr>
      <w:r>
        <w:rPr>
          <w:rFonts w:asciiTheme="minorHAnsi" w:hAnsiTheme="minorHAnsi" w:cstheme="minorHAnsi"/>
          <w:sz w:val="22"/>
          <w:szCs w:val="22"/>
        </w:rPr>
        <w:tab/>
        <w:t>P = number of precipitation days</w:t>
      </w:r>
    </w:p>
    <w:p w14:paraId="67E008B7" w14:textId="77777777" w:rsidR="004523F3" w:rsidRDefault="004523F3" w:rsidP="00B04963">
      <w:pPr>
        <w:rPr>
          <w:rFonts w:asciiTheme="minorHAnsi" w:hAnsiTheme="minorHAnsi" w:cstheme="minorHAnsi"/>
          <w:sz w:val="22"/>
          <w:szCs w:val="22"/>
        </w:rPr>
      </w:pPr>
      <w:r>
        <w:rPr>
          <w:rFonts w:asciiTheme="minorHAnsi" w:hAnsiTheme="minorHAnsi" w:cstheme="minorHAnsi"/>
          <w:sz w:val="22"/>
          <w:szCs w:val="22"/>
        </w:rPr>
        <w:tab/>
        <w:t>SD = segment distance through the maintenance area (km)</w:t>
      </w:r>
    </w:p>
    <w:p w14:paraId="18BB4DA4" w14:textId="77777777" w:rsidR="004523F3" w:rsidRDefault="004523F3" w:rsidP="00B04963">
      <w:pPr>
        <w:rPr>
          <w:rFonts w:asciiTheme="minorHAnsi" w:hAnsiTheme="minorHAnsi" w:cstheme="minorHAnsi"/>
          <w:sz w:val="22"/>
          <w:szCs w:val="22"/>
        </w:rPr>
      </w:pPr>
      <w:r>
        <w:rPr>
          <w:rFonts w:asciiTheme="minorHAnsi" w:hAnsiTheme="minorHAnsi" w:cstheme="minorHAnsi"/>
          <w:sz w:val="22"/>
          <w:szCs w:val="22"/>
        </w:rPr>
        <w:tab/>
        <w:t>CE = coal dust control efficiency (i.e. surfactant efficiency)</w:t>
      </w:r>
    </w:p>
    <w:p w14:paraId="649E5B67" w14:textId="77777777" w:rsidR="004523F3" w:rsidRDefault="004523F3" w:rsidP="00B04963">
      <w:pPr>
        <w:rPr>
          <w:rFonts w:asciiTheme="minorHAnsi" w:hAnsiTheme="minorHAnsi" w:cstheme="minorHAnsi"/>
          <w:sz w:val="22"/>
          <w:szCs w:val="22"/>
        </w:rPr>
      </w:pPr>
      <w:r>
        <w:rPr>
          <w:rFonts w:asciiTheme="minorHAnsi" w:hAnsiTheme="minorHAnsi" w:cstheme="minorHAnsi"/>
          <w:sz w:val="22"/>
          <w:szCs w:val="22"/>
        </w:rPr>
        <w:tab/>
        <w:t>SF = scaling factor from TSP to PM</w:t>
      </w:r>
      <w:r w:rsidRPr="00431CEA">
        <w:rPr>
          <w:rFonts w:asciiTheme="minorHAnsi" w:hAnsiTheme="minorHAnsi" w:cstheme="minorHAnsi"/>
          <w:sz w:val="22"/>
          <w:szCs w:val="22"/>
          <w:vertAlign w:val="subscript"/>
        </w:rPr>
        <w:t>10</w:t>
      </w:r>
    </w:p>
    <w:p w14:paraId="2A255B8E" w14:textId="77777777" w:rsidR="00431CEA" w:rsidRDefault="00431CEA" w:rsidP="00431CEA">
      <w:pPr>
        <w:rPr>
          <w:rFonts w:asciiTheme="minorHAnsi" w:hAnsiTheme="minorHAnsi" w:cstheme="minorHAnsi"/>
          <w:sz w:val="22"/>
          <w:szCs w:val="22"/>
        </w:rPr>
      </w:pPr>
    </w:p>
    <w:p w14:paraId="763627F5" w14:textId="77777777" w:rsidR="004523F3" w:rsidRDefault="00431CEA" w:rsidP="00B04963">
      <w:pPr>
        <w:rPr>
          <w:rFonts w:asciiTheme="minorHAnsi" w:hAnsiTheme="minorHAnsi" w:cstheme="minorHAnsi"/>
          <w:sz w:val="22"/>
          <w:szCs w:val="22"/>
        </w:rPr>
      </w:pPr>
      <w:r>
        <w:rPr>
          <w:rFonts w:asciiTheme="minorHAnsi" w:hAnsiTheme="minorHAnsi" w:cstheme="minorHAnsi"/>
          <w:sz w:val="22"/>
          <w:szCs w:val="22"/>
        </w:rPr>
        <w:t xml:space="preserve">The reported tons of coal exported in 2011 that would have travelled through the maintenance areas was </w:t>
      </w:r>
      <w:r w:rsidRPr="004523F3">
        <w:rPr>
          <w:rFonts w:asciiTheme="minorHAnsi" w:hAnsiTheme="minorHAnsi" w:cstheme="minorHAnsi"/>
          <w:sz w:val="22"/>
          <w:szCs w:val="22"/>
        </w:rPr>
        <w:t>4</w:t>
      </w:r>
      <w:r>
        <w:rPr>
          <w:rFonts w:asciiTheme="minorHAnsi" w:hAnsiTheme="minorHAnsi" w:cstheme="minorHAnsi"/>
          <w:sz w:val="22"/>
          <w:szCs w:val="22"/>
        </w:rPr>
        <w:t>,</w:t>
      </w:r>
      <w:r w:rsidRPr="004523F3">
        <w:rPr>
          <w:rFonts w:asciiTheme="minorHAnsi" w:hAnsiTheme="minorHAnsi" w:cstheme="minorHAnsi"/>
          <w:sz w:val="22"/>
          <w:szCs w:val="22"/>
        </w:rPr>
        <w:t>854</w:t>
      </w:r>
      <w:r>
        <w:rPr>
          <w:rFonts w:asciiTheme="minorHAnsi" w:hAnsiTheme="minorHAnsi" w:cstheme="minorHAnsi"/>
          <w:sz w:val="22"/>
          <w:szCs w:val="22"/>
        </w:rPr>
        <w:t>,</w:t>
      </w:r>
      <w:r w:rsidRPr="004523F3">
        <w:rPr>
          <w:rFonts w:asciiTheme="minorHAnsi" w:hAnsiTheme="minorHAnsi" w:cstheme="minorHAnsi"/>
          <w:sz w:val="22"/>
          <w:szCs w:val="22"/>
        </w:rPr>
        <w:t>451</w:t>
      </w:r>
      <w:r>
        <w:rPr>
          <w:rFonts w:asciiTheme="minorHAnsi" w:hAnsiTheme="minorHAnsi" w:cstheme="minorHAnsi"/>
          <w:sz w:val="22"/>
          <w:szCs w:val="22"/>
        </w:rPr>
        <w:t>.</w:t>
      </w:r>
      <w:bookmarkStart w:id="9" w:name="_Ref366585508"/>
      <w:r>
        <w:rPr>
          <w:rStyle w:val="FootnoteReference"/>
          <w:rFonts w:asciiTheme="minorHAnsi" w:hAnsiTheme="minorHAnsi" w:cstheme="minorHAnsi"/>
          <w:sz w:val="22"/>
          <w:szCs w:val="22"/>
        </w:rPr>
        <w:footnoteReference w:id="10"/>
      </w:r>
      <w:bookmarkEnd w:id="9"/>
      <w:r>
        <w:rPr>
          <w:rFonts w:asciiTheme="minorHAnsi" w:hAnsiTheme="minorHAnsi" w:cstheme="minorHAnsi"/>
          <w:sz w:val="22"/>
          <w:szCs w:val="22"/>
        </w:rPr>
        <w:t xml:space="preserve">  The proportional segment distances through the maintenance areas were calculated through ArcGIS 9.3 and listed in Table W.</w:t>
      </w:r>
      <w:r w:rsidR="004523F3">
        <w:rPr>
          <w:rFonts w:asciiTheme="minorHAnsi" w:hAnsiTheme="minorHAnsi" w:cstheme="minorHAnsi"/>
          <w:sz w:val="22"/>
          <w:szCs w:val="22"/>
        </w:rPr>
        <w:t xml:space="preserve"> Table </w:t>
      </w:r>
      <w:r w:rsidR="004523F3" w:rsidRPr="004523F3">
        <w:rPr>
          <w:rFonts w:asciiTheme="minorHAnsi" w:hAnsiTheme="minorHAnsi" w:cstheme="minorHAnsi"/>
          <w:sz w:val="22"/>
          <w:szCs w:val="22"/>
          <w:highlight w:val="yellow"/>
        </w:rPr>
        <w:t>W</w:t>
      </w:r>
      <w:r w:rsidR="004523F3">
        <w:rPr>
          <w:rFonts w:asciiTheme="minorHAnsi" w:hAnsiTheme="minorHAnsi" w:cstheme="minorHAnsi"/>
          <w:sz w:val="22"/>
          <w:szCs w:val="22"/>
        </w:rPr>
        <w:t xml:space="preserve"> shows the </w:t>
      </w:r>
      <w:r>
        <w:rPr>
          <w:rFonts w:asciiTheme="minorHAnsi" w:hAnsiTheme="minorHAnsi" w:cstheme="minorHAnsi"/>
          <w:sz w:val="22"/>
          <w:szCs w:val="22"/>
        </w:rPr>
        <w:t xml:space="preserve">values for the </w:t>
      </w:r>
      <w:r w:rsidR="004523F3">
        <w:rPr>
          <w:rFonts w:asciiTheme="minorHAnsi" w:hAnsiTheme="minorHAnsi" w:cstheme="minorHAnsi"/>
          <w:sz w:val="22"/>
          <w:szCs w:val="22"/>
        </w:rPr>
        <w:t xml:space="preserve">variables </w:t>
      </w:r>
      <w:r>
        <w:rPr>
          <w:rFonts w:asciiTheme="minorHAnsi" w:hAnsiTheme="minorHAnsi" w:cstheme="minorHAnsi"/>
          <w:sz w:val="22"/>
          <w:szCs w:val="22"/>
        </w:rPr>
        <w:t>above for each maintenance area.</w:t>
      </w:r>
    </w:p>
    <w:p w14:paraId="16A7C5E3" w14:textId="77777777" w:rsidR="00431CEA" w:rsidRDefault="00431CEA" w:rsidP="00B04963">
      <w:pPr>
        <w:rPr>
          <w:rFonts w:asciiTheme="minorHAnsi" w:hAnsiTheme="minorHAnsi" w:cstheme="minorHAnsi"/>
          <w:sz w:val="22"/>
          <w:szCs w:val="22"/>
        </w:rPr>
      </w:pPr>
    </w:p>
    <w:p w14:paraId="3D5F4DE3" w14:textId="77777777" w:rsidR="00431CEA" w:rsidRDefault="00431CEA" w:rsidP="00BA4386">
      <w:pPr>
        <w:keepNext/>
        <w:keepLines/>
        <w:widowControl/>
        <w:rPr>
          <w:rFonts w:asciiTheme="minorHAnsi" w:hAnsiTheme="minorHAnsi" w:cstheme="minorHAnsi"/>
          <w:sz w:val="22"/>
          <w:szCs w:val="22"/>
        </w:rPr>
      </w:pPr>
      <w:r>
        <w:rPr>
          <w:rFonts w:asciiTheme="minorHAnsi" w:hAnsiTheme="minorHAnsi" w:cstheme="minorHAnsi"/>
          <w:sz w:val="22"/>
          <w:szCs w:val="22"/>
        </w:rPr>
        <w:lastRenderedPageBreak/>
        <w:t xml:space="preserve">Table </w:t>
      </w:r>
      <w:r w:rsidRPr="00BA4386">
        <w:rPr>
          <w:rFonts w:asciiTheme="minorHAnsi" w:hAnsiTheme="minorHAnsi" w:cstheme="minorHAnsi"/>
          <w:sz w:val="22"/>
          <w:szCs w:val="22"/>
          <w:highlight w:val="yellow"/>
        </w:rPr>
        <w:t>W</w:t>
      </w:r>
      <w:r>
        <w:rPr>
          <w:rFonts w:asciiTheme="minorHAnsi" w:hAnsiTheme="minorHAnsi" w:cstheme="minorHAnsi"/>
          <w:sz w:val="22"/>
          <w:szCs w:val="22"/>
        </w:rPr>
        <w:t>.  Values used in the rail coal dust emission factor equation</w:t>
      </w:r>
    </w:p>
    <w:p w14:paraId="0C3BCEB1" w14:textId="77777777" w:rsidR="004523F3" w:rsidRDefault="004523F3" w:rsidP="00BA4386">
      <w:pPr>
        <w:keepNext/>
        <w:keepLines/>
        <w:widowControl/>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1671"/>
        <w:gridCol w:w="3054"/>
        <w:gridCol w:w="2276"/>
        <w:gridCol w:w="2349"/>
      </w:tblGrid>
      <w:tr w:rsidR="00431CEA" w14:paraId="1E8055E9" w14:textId="77777777" w:rsidTr="00431CEA">
        <w:tc>
          <w:tcPr>
            <w:tcW w:w="1818" w:type="dxa"/>
          </w:tcPr>
          <w:p w14:paraId="6D750BE1" w14:textId="77777777" w:rsidR="00431CEA" w:rsidRPr="00BA4386" w:rsidRDefault="00431CEA" w:rsidP="00BA4386">
            <w:pPr>
              <w:keepNext/>
              <w:keepLines/>
              <w:widowControl/>
              <w:rPr>
                <w:rFonts w:asciiTheme="minorHAnsi" w:hAnsiTheme="minorHAnsi" w:cstheme="minorHAnsi"/>
                <w:b/>
                <w:sz w:val="22"/>
                <w:szCs w:val="22"/>
              </w:rPr>
            </w:pPr>
            <w:r w:rsidRPr="00BA4386">
              <w:rPr>
                <w:rFonts w:asciiTheme="minorHAnsi" w:hAnsiTheme="minorHAnsi" w:cstheme="minorHAnsi"/>
                <w:b/>
                <w:sz w:val="22"/>
                <w:szCs w:val="22"/>
              </w:rPr>
              <w:t>Variable</w:t>
            </w:r>
          </w:p>
        </w:tc>
        <w:tc>
          <w:tcPr>
            <w:tcW w:w="3402" w:type="dxa"/>
          </w:tcPr>
          <w:p w14:paraId="3E559DB1" w14:textId="77777777" w:rsidR="00431CEA" w:rsidRPr="00BA4386" w:rsidRDefault="00431CEA" w:rsidP="00BA4386">
            <w:pPr>
              <w:keepNext/>
              <w:keepLines/>
              <w:widowControl/>
              <w:rPr>
                <w:rFonts w:asciiTheme="minorHAnsi" w:hAnsiTheme="minorHAnsi" w:cstheme="minorHAnsi"/>
                <w:b/>
                <w:sz w:val="22"/>
                <w:szCs w:val="22"/>
              </w:rPr>
            </w:pPr>
            <w:r w:rsidRPr="00BA4386">
              <w:rPr>
                <w:rFonts w:asciiTheme="minorHAnsi" w:hAnsiTheme="minorHAnsi" w:cstheme="minorHAnsi"/>
                <w:b/>
                <w:sz w:val="22"/>
                <w:szCs w:val="22"/>
              </w:rPr>
              <w:t>Value</w:t>
            </w:r>
          </w:p>
        </w:tc>
        <w:tc>
          <w:tcPr>
            <w:tcW w:w="2610" w:type="dxa"/>
          </w:tcPr>
          <w:p w14:paraId="758F58F4" w14:textId="77777777" w:rsidR="00431CEA" w:rsidRPr="00BA4386" w:rsidRDefault="00431CEA" w:rsidP="00BA4386">
            <w:pPr>
              <w:keepNext/>
              <w:keepLines/>
              <w:widowControl/>
              <w:rPr>
                <w:rFonts w:asciiTheme="minorHAnsi" w:hAnsiTheme="minorHAnsi" w:cstheme="minorHAnsi"/>
                <w:b/>
                <w:sz w:val="22"/>
                <w:szCs w:val="22"/>
              </w:rPr>
            </w:pPr>
            <w:r w:rsidRPr="00BA4386">
              <w:rPr>
                <w:rFonts w:asciiTheme="minorHAnsi" w:hAnsiTheme="minorHAnsi" w:cstheme="minorHAnsi"/>
                <w:b/>
                <w:sz w:val="22"/>
                <w:szCs w:val="22"/>
              </w:rPr>
              <w:t>Units</w:t>
            </w:r>
          </w:p>
        </w:tc>
        <w:tc>
          <w:tcPr>
            <w:tcW w:w="2610" w:type="dxa"/>
          </w:tcPr>
          <w:p w14:paraId="175477B0" w14:textId="77777777" w:rsidR="00431CEA" w:rsidRPr="00BA4386" w:rsidRDefault="00431CEA" w:rsidP="00BA4386">
            <w:pPr>
              <w:keepNext/>
              <w:keepLines/>
              <w:widowControl/>
              <w:rPr>
                <w:rFonts w:asciiTheme="minorHAnsi" w:hAnsiTheme="minorHAnsi" w:cstheme="minorHAnsi"/>
                <w:b/>
                <w:sz w:val="22"/>
                <w:szCs w:val="22"/>
              </w:rPr>
            </w:pPr>
            <w:r w:rsidRPr="00BA4386">
              <w:rPr>
                <w:rFonts w:asciiTheme="minorHAnsi" w:hAnsiTheme="minorHAnsi" w:cstheme="minorHAnsi"/>
                <w:b/>
                <w:sz w:val="22"/>
                <w:szCs w:val="22"/>
              </w:rPr>
              <w:t>Source</w:t>
            </w:r>
          </w:p>
        </w:tc>
      </w:tr>
      <w:tr w:rsidR="00431CEA" w14:paraId="51B887C8" w14:textId="77777777" w:rsidTr="00431CEA">
        <w:tc>
          <w:tcPr>
            <w:tcW w:w="1818" w:type="dxa"/>
          </w:tcPr>
          <w:p w14:paraId="3C6C7D3F" w14:textId="77777777" w:rsidR="00431CEA" w:rsidRDefault="00431CEA" w:rsidP="00BA4386">
            <w:pPr>
              <w:keepNext/>
              <w:keepLines/>
              <w:widowControl/>
              <w:rPr>
                <w:rFonts w:asciiTheme="minorHAnsi" w:hAnsiTheme="minorHAnsi" w:cstheme="minorHAnsi"/>
                <w:sz w:val="22"/>
                <w:szCs w:val="22"/>
              </w:rPr>
            </w:pPr>
            <w:r>
              <w:rPr>
                <w:rFonts w:asciiTheme="minorHAnsi" w:hAnsiTheme="minorHAnsi" w:cstheme="minorHAnsi"/>
                <w:sz w:val="22"/>
                <w:szCs w:val="22"/>
              </w:rPr>
              <w:t>D</w:t>
            </w:r>
          </w:p>
        </w:tc>
        <w:tc>
          <w:tcPr>
            <w:tcW w:w="3402" w:type="dxa"/>
          </w:tcPr>
          <w:p w14:paraId="290DBD2B" w14:textId="77777777" w:rsidR="00431CEA" w:rsidRDefault="00431CEA" w:rsidP="00BA4386">
            <w:pPr>
              <w:keepNext/>
              <w:keepLines/>
              <w:widowControl/>
              <w:rPr>
                <w:rFonts w:asciiTheme="minorHAnsi" w:hAnsiTheme="minorHAnsi" w:cstheme="minorHAnsi"/>
                <w:sz w:val="22"/>
                <w:szCs w:val="22"/>
              </w:rPr>
            </w:pPr>
            <w:r>
              <w:rPr>
                <w:rFonts w:asciiTheme="minorHAnsi" w:hAnsiTheme="minorHAnsi" w:cstheme="minorHAnsi"/>
                <w:sz w:val="22"/>
                <w:szCs w:val="22"/>
              </w:rPr>
              <w:t>2414</w:t>
            </w:r>
          </w:p>
        </w:tc>
        <w:tc>
          <w:tcPr>
            <w:tcW w:w="2610" w:type="dxa"/>
          </w:tcPr>
          <w:p w14:paraId="0F1EE7F3" w14:textId="77777777" w:rsidR="00431CEA" w:rsidRDefault="00431CEA" w:rsidP="00BA4386">
            <w:pPr>
              <w:keepNext/>
              <w:keepLines/>
              <w:widowControl/>
              <w:rPr>
                <w:rFonts w:asciiTheme="minorHAnsi" w:hAnsiTheme="minorHAnsi" w:cstheme="minorHAnsi"/>
                <w:sz w:val="22"/>
                <w:szCs w:val="22"/>
              </w:rPr>
            </w:pPr>
            <w:r>
              <w:rPr>
                <w:rFonts w:asciiTheme="minorHAnsi" w:hAnsiTheme="minorHAnsi" w:cstheme="minorHAnsi"/>
                <w:sz w:val="22"/>
                <w:szCs w:val="22"/>
              </w:rPr>
              <w:t>km</w:t>
            </w:r>
          </w:p>
        </w:tc>
        <w:tc>
          <w:tcPr>
            <w:tcW w:w="2610" w:type="dxa"/>
          </w:tcPr>
          <w:p w14:paraId="2FB51A23" w14:textId="77777777" w:rsidR="00431CEA" w:rsidRDefault="00431CEA" w:rsidP="00BA4386">
            <w:pPr>
              <w:keepNext/>
              <w:keepLines/>
              <w:widowControl/>
              <w:rPr>
                <w:rFonts w:asciiTheme="minorHAnsi" w:hAnsiTheme="minorHAnsi" w:cstheme="minorHAnsi"/>
                <w:sz w:val="22"/>
                <w:szCs w:val="22"/>
              </w:rPr>
            </w:pPr>
            <w:r>
              <w:rPr>
                <w:rFonts w:asciiTheme="minorHAnsi" w:hAnsiTheme="minorHAnsi" w:cstheme="minorHAnsi"/>
                <w:sz w:val="22"/>
                <w:szCs w:val="22"/>
              </w:rPr>
              <w:fldChar w:fldCharType="begin"/>
            </w:r>
            <w:r>
              <w:rPr>
                <w:rFonts w:asciiTheme="minorHAnsi" w:hAnsiTheme="minorHAnsi" w:cstheme="minorHAnsi"/>
                <w:sz w:val="22"/>
                <w:szCs w:val="22"/>
              </w:rPr>
              <w:instrText xml:space="preserve"> NOTEREF _Ref366585508 \h </w:instrText>
            </w:r>
            <w:r>
              <w:rPr>
                <w:rFonts w:asciiTheme="minorHAnsi" w:hAnsiTheme="minorHAnsi" w:cstheme="minorHAnsi"/>
                <w:sz w:val="22"/>
                <w:szCs w:val="22"/>
              </w:rPr>
            </w:r>
            <w:r>
              <w:rPr>
                <w:rFonts w:asciiTheme="minorHAnsi" w:hAnsiTheme="minorHAnsi" w:cstheme="minorHAnsi"/>
                <w:sz w:val="22"/>
                <w:szCs w:val="22"/>
              </w:rPr>
              <w:fldChar w:fldCharType="separate"/>
            </w:r>
            <w:r w:rsidR="007B15A6">
              <w:rPr>
                <w:rFonts w:asciiTheme="minorHAnsi" w:hAnsiTheme="minorHAnsi" w:cstheme="minorHAnsi"/>
                <w:sz w:val="22"/>
                <w:szCs w:val="22"/>
              </w:rPr>
              <w:t>10</w:t>
            </w:r>
            <w:r>
              <w:rPr>
                <w:rFonts w:asciiTheme="minorHAnsi" w:hAnsiTheme="minorHAnsi" w:cstheme="minorHAnsi"/>
                <w:sz w:val="22"/>
                <w:szCs w:val="22"/>
              </w:rPr>
              <w:fldChar w:fldCharType="end"/>
            </w:r>
          </w:p>
        </w:tc>
      </w:tr>
      <w:tr w:rsidR="00431CEA" w14:paraId="4EB3B6DF" w14:textId="77777777" w:rsidTr="00431CEA">
        <w:tc>
          <w:tcPr>
            <w:tcW w:w="1818" w:type="dxa"/>
          </w:tcPr>
          <w:p w14:paraId="2F3DE00B" w14:textId="77777777" w:rsidR="00431CEA" w:rsidRDefault="00431CEA" w:rsidP="00BA4386">
            <w:pPr>
              <w:keepNext/>
              <w:keepLines/>
              <w:widowControl/>
              <w:rPr>
                <w:rFonts w:asciiTheme="minorHAnsi" w:hAnsiTheme="minorHAnsi" w:cstheme="minorHAnsi"/>
                <w:sz w:val="22"/>
                <w:szCs w:val="22"/>
              </w:rPr>
            </w:pPr>
            <w:r>
              <w:rPr>
                <w:rFonts w:asciiTheme="minorHAnsi" w:hAnsiTheme="minorHAnsi" w:cstheme="minorHAnsi"/>
                <w:sz w:val="22"/>
                <w:szCs w:val="22"/>
              </w:rPr>
              <w:t>P</w:t>
            </w:r>
          </w:p>
        </w:tc>
        <w:tc>
          <w:tcPr>
            <w:tcW w:w="3402" w:type="dxa"/>
          </w:tcPr>
          <w:p w14:paraId="73C8DE69" w14:textId="77777777" w:rsidR="00431CEA" w:rsidRDefault="00431CEA" w:rsidP="00BA4386">
            <w:pPr>
              <w:keepNext/>
              <w:keepLines/>
              <w:widowControl/>
              <w:rPr>
                <w:rFonts w:asciiTheme="minorHAnsi" w:hAnsiTheme="minorHAnsi" w:cstheme="minorHAnsi"/>
                <w:sz w:val="22"/>
                <w:szCs w:val="22"/>
              </w:rPr>
            </w:pPr>
            <w:r>
              <w:rPr>
                <w:rFonts w:asciiTheme="minorHAnsi" w:hAnsiTheme="minorHAnsi" w:cstheme="minorHAnsi"/>
                <w:sz w:val="22"/>
                <w:szCs w:val="22"/>
              </w:rPr>
              <w:t>177</w:t>
            </w:r>
          </w:p>
        </w:tc>
        <w:tc>
          <w:tcPr>
            <w:tcW w:w="2610" w:type="dxa"/>
          </w:tcPr>
          <w:p w14:paraId="7C0948DE" w14:textId="77777777" w:rsidR="00431CEA" w:rsidRDefault="00431CEA" w:rsidP="00BA4386">
            <w:pPr>
              <w:keepNext/>
              <w:keepLines/>
              <w:widowControl/>
              <w:rPr>
                <w:rFonts w:asciiTheme="minorHAnsi" w:hAnsiTheme="minorHAnsi" w:cstheme="minorHAnsi"/>
                <w:sz w:val="22"/>
                <w:szCs w:val="22"/>
              </w:rPr>
            </w:pPr>
            <w:r>
              <w:rPr>
                <w:rFonts w:asciiTheme="minorHAnsi" w:hAnsiTheme="minorHAnsi" w:cstheme="minorHAnsi"/>
                <w:sz w:val="22"/>
                <w:szCs w:val="22"/>
              </w:rPr>
              <w:t>days</w:t>
            </w:r>
          </w:p>
        </w:tc>
        <w:tc>
          <w:tcPr>
            <w:tcW w:w="2610" w:type="dxa"/>
          </w:tcPr>
          <w:p w14:paraId="0B3D6E0E" w14:textId="77777777" w:rsidR="00431CEA" w:rsidRDefault="00431CEA" w:rsidP="00BA4386">
            <w:pPr>
              <w:keepNext/>
              <w:keepLines/>
              <w:widowControl/>
              <w:rPr>
                <w:rFonts w:asciiTheme="minorHAnsi" w:hAnsiTheme="minorHAnsi" w:cstheme="minorHAnsi"/>
                <w:sz w:val="22"/>
                <w:szCs w:val="22"/>
              </w:rPr>
            </w:pPr>
            <w:r>
              <w:rPr>
                <w:rFonts w:asciiTheme="minorHAnsi" w:hAnsiTheme="minorHAnsi" w:cstheme="minorHAnsi"/>
                <w:sz w:val="22"/>
                <w:szCs w:val="22"/>
              </w:rPr>
              <w:t>2011 EI – KSEA</w:t>
            </w:r>
          </w:p>
        </w:tc>
      </w:tr>
      <w:tr w:rsidR="00431CEA" w14:paraId="6C380EE9" w14:textId="77777777" w:rsidTr="00431CEA">
        <w:tc>
          <w:tcPr>
            <w:tcW w:w="1818" w:type="dxa"/>
          </w:tcPr>
          <w:p w14:paraId="5F7B7428" w14:textId="77777777" w:rsidR="00431CEA" w:rsidRDefault="00431CEA" w:rsidP="00BA4386">
            <w:pPr>
              <w:keepNext/>
              <w:keepLines/>
              <w:widowControl/>
              <w:rPr>
                <w:rFonts w:asciiTheme="minorHAnsi" w:hAnsiTheme="minorHAnsi" w:cstheme="minorHAnsi"/>
                <w:sz w:val="22"/>
                <w:szCs w:val="22"/>
              </w:rPr>
            </w:pPr>
            <w:r>
              <w:rPr>
                <w:rFonts w:asciiTheme="minorHAnsi" w:hAnsiTheme="minorHAnsi" w:cstheme="minorHAnsi"/>
                <w:sz w:val="22"/>
                <w:szCs w:val="22"/>
              </w:rPr>
              <w:t>CE</w:t>
            </w:r>
          </w:p>
        </w:tc>
        <w:tc>
          <w:tcPr>
            <w:tcW w:w="3402" w:type="dxa"/>
          </w:tcPr>
          <w:p w14:paraId="1E2418FF" w14:textId="77777777" w:rsidR="00431CEA" w:rsidRDefault="00BA4386" w:rsidP="00BA4386">
            <w:pPr>
              <w:keepNext/>
              <w:keepLines/>
              <w:widowControl/>
              <w:rPr>
                <w:rFonts w:asciiTheme="minorHAnsi" w:hAnsiTheme="minorHAnsi" w:cstheme="minorHAnsi"/>
                <w:sz w:val="22"/>
                <w:szCs w:val="22"/>
              </w:rPr>
            </w:pPr>
            <w:r>
              <w:rPr>
                <w:rFonts w:asciiTheme="minorHAnsi" w:hAnsiTheme="minorHAnsi" w:cstheme="minorHAnsi"/>
                <w:sz w:val="22"/>
                <w:szCs w:val="22"/>
              </w:rPr>
              <w:t xml:space="preserve">21.25 </w:t>
            </w:r>
            <w:r w:rsidR="00431CEA">
              <w:rPr>
                <w:rFonts w:asciiTheme="minorHAnsi" w:hAnsiTheme="minorHAnsi" w:cstheme="minorHAnsi"/>
                <w:sz w:val="22"/>
                <w:szCs w:val="22"/>
              </w:rPr>
              <w:t>(</w:t>
            </w:r>
            <w:r>
              <w:rPr>
                <w:rFonts w:asciiTheme="minorHAnsi" w:hAnsiTheme="minorHAnsi" w:cstheme="minorHAnsi"/>
                <w:sz w:val="22"/>
                <w:szCs w:val="22"/>
              </w:rPr>
              <w:t xml:space="preserve">0 for 9 months, and then 85 </w:t>
            </w:r>
            <w:r w:rsidR="00431CEA">
              <w:rPr>
                <w:rFonts w:asciiTheme="minorHAnsi" w:hAnsiTheme="minorHAnsi" w:cstheme="minorHAnsi"/>
                <w:sz w:val="22"/>
                <w:szCs w:val="22"/>
              </w:rPr>
              <w:t>for last 3 months of 2011</w:t>
            </w:r>
            <w:r>
              <w:rPr>
                <w:rFonts w:asciiTheme="minorHAnsi" w:hAnsiTheme="minorHAnsi" w:cstheme="minorHAnsi"/>
                <w:sz w:val="22"/>
                <w:szCs w:val="22"/>
              </w:rPr>
              <w:t xml:space="preserve"> with adopted surfactant requirement</w:t>
            </w:r>
            <w:r w:rsidR="00431CEA">
              <w:rPr>
                <w:rFonts w:asciiTheme="minorHAnsi" w:hAnsiTheme="minorHAnsi" w:cstheme="minorHAnsi"/>
                <w:sz w:val="22"/>
                <w:szCs w:val="22"/>
              </w:rPr>
              <w:t>)</w:t>
            </w:r>
          </w:p>
        </w:tc>
        <w:tc>
          <w:tcPr>
            <w:tcW w:w="2610" w:type="dxa"/>
          </w:tcPr>
          <w:p w14:paraId="69DFA8C7" w14:textId="77777777" w:rsidR="00431CEA" w:rsidRDefault="00431CEA" w:rsidP="00BA4386">
            <w:pPr>
              <w:keepNext/>
              <w:keepLines/>
              <w:widowControl/>
              <w:rPr>
                <w:rFonts w:asciiTheme="minorHAnsi" w:hAnsiTheme="minorHAnsi" w:cstheme="minorHAnsi"/>
                <w:sz w:val="22"/>
                <w:szCs w:val="22"/>
              </w:rPr>
            </w:pPr>
            <w:r>
              <w:rPr>
                <w:rFonts w:asciiTheme="minorHAnsi" w:hAnsiTheme="minorHAnsi" w:cstheme="minorHAnsi"/>
                <w:sz w:val="22"/>
                <w:szCs w:val="22"/>
              </w:rPr>
              <w:t>%</w:t>
            </w:r>
          </w:p>
        </w:tc>
        <w:tc>
          <w:tcPr>
            <w:tcW w:w="2610" w:type="dxa"/>
          </w:tcPr>
          <w:p w14:paraId="445AD8B2" w14:textId="77777777" w:rsidR="00431CEA" w:rsidRDefault="00CD5DDB" w:rsidP="00BA4386">
            <w:pPr>
              <w:keepNext/>
              <w:keepLines/>
              <w:widowControl/>
              <w:rPr>
                <w:rFonts w:asciiTheme="minorHAnsi" w:hAnsiTheme="minorHAnsi" w:cstheme="minorHAnsi"/>
                <w:sz w:val="22"/>
                <w:szCs w:val="22"/>
              </w:rPr>
            </w:pPr>
            <w:r>
              <w:rPr>
                <w:rFonts w:asciiTheme="minorHAnsi" w:hAnsiTheme="minorHAnsi" w:cstheme="minorHAnsi"/>
                <w:sz w:val="22"/>
                <w:szCs w:val="22"/>
              </w:rPr>
              <w:fldChar w:fldCharType="begin"/>
            </w:r>
            <w:r>
              <w:rPr>
                <w:rFonts w:asciiTheme="minorHAnsi" w:hAnsiTheme="minorHAnsi" w:cstheme="minorHAnsi"/>
                <w:sz w:val="22"/>
                <w:szCs w:val="22"/>
              </w:rPr>
              <w:instrText xml:space="preserve"> NOTEREF _Ref366585508 \h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sz w:val="22"/>
                <w:szCs w:val="22"/>
              </w:rPr>
              <w:t>10</w:t>
            </w:r>
            <w:r>
              <w:rPr>
                <w:rFonts w:asciiTheme="minorHAnsi" w:hAnsiTheme="minorHAnsi" w:cstheme="minorHAnsi"/>
                <w:sz w:val="22"/>
                <w:szCs w:val="22"/>
              </w:rPr>
              <w:fldChar w:fldCharType="end"/>
            </w:r>
          </w:p>
        </w:tc>
      </w:tr>
      <w:tr w:rsidR="00431CEA" w14:paraId="5B8EDB24" w14:textId="77777777" w:rsidTr="00431CEA">
        <w:tc>
          <w:tcPr>
            <w:tcW w:w="1818" w:type="dxa"/>
          </w:tcPr>
          <w:p w14:paraId="3DA0F037" w14:textId="77777777" w:rsidR="00431CEA" w:rsidRDefault="00431CEA" w:rsidP="00BA4386">
            <w:pPr>
              <w:keepNext/>
              <w:keepLines/>
              <w:widowControl/>
              <w:rPr>
                <w:rFonts w:asciiTheme="minorHAnsi" w:hAnsiTheme="minorHAnsi" w:cstheme="minorHAnsi"/>
                <w:sz w:val="22"/>
                <w:szCs w:val="22"/>
              </w:rPr>
            </w:pPr>
            <w:r>
              <w:rPr>
                <w:rFonts w:asciiTheme="minorHAnsi" w:hAnsiTheme="minorHAnsi" w:cstheme="minorHAnsi"/>
                <w:sz w:val="22"/>
                <w:szCs w:val="22"/>
              </w:rPr>
              <w:t>SF</w:t>
            </w:r>
          </w:p>
        </w:tc>
        <w:tc>
          <w:tcPr>
            <w:tcW w:w="3402" w:type="dxa"/>
          </w:tcPr>
          <w:p w14:paraId="622C334A" w14:textId="77777777" w:rsidR="00431CEA" w:rsidRDefault="00431CEA" w:rsidP="00BA4386">
            <w:pPr>
              <w:keepNext/>
              <w:keepLines/>
              <w:widowControl/>
              <w:rPr>
                <w:rFonts w:asciiTheme="minorHAnsi" w:hAnsiTheme="minorHAnsi" w:cstheme="minorHAnsi"/>
                <w:sz w:val="22"/>
                <w:szCs w:val="22"/>
              </w:rPr>
            </w:pPr>
            <w:r>
              <w:rPr>
                <w:rFonts w:asciiTheme="minorHAnsi" w:hAnsiTheme="minorHAnsi" w:cstheme="minorHAnsi"/>
                <w:sz w:val="22"/>
                <w:szCs w:val="22"/>
              </w:rPr>
              <w:t>0.5</w:t>
            </w:r>
          </w:p>
        </w:tc>
        <w:tc>
          <w:tcPr>
            <w:tcW w:w="2610" w:type="dxa"/>
          </w:tcPr>
          <w:p w14:paraId="54B87865" w14:textId="77777777" w:rsidR="00431CEA" w:rsidRDefault="00431CEA" w:rsidP="00BA4386">
            <w:pPr>
              <w:keepNext/>
              <w:keepLines/>
              <w:widowControl/>
              <w:rPr>
                <w:rFonts w:asciiTheme="minorHAnsi" w:hAnsiTheme="minorHAnsi" w:cstheme="minorHAnsi"/>
                <w:sz w:val="22"/>
                <w:szCs w:val="22"/>
              </w:rPr>
            </w:pPr>
            <w:r>
              <w:rPr>
                <w:rFonts w:asciiTheme="minorHAnsi" w:hAnsiTheme="minorHAnsi" w:cstheme="minorHAnsi"/>
                <w:sz w:val="22"/>
                <w:szCs w:val="22"/>
              </w:rPr>
              <w:t>none</w:t>
            </w:r>
          </w:p>
        </w:tc>
        <w:tc>
          <w:tcPr>
            <w:tcW w:w="2610" w:type="dxa"/>
          </w:tcPr>
          <w:p w14:paraId="43EFA4B7" w14:textId="77777777" w:rsidR="00431CEA" w:rsidRDefault="00431CEA" w:rsidP="00BA4386">
            <w:pPr>
              <w:keepNext/>
              <w:keepLines/>
              <w:widowControl/>
              <w:rPr>
                <w:rFonts w:asciiTheme="minorHAnsi" w:hAnsiTheme="minorHAnsi" w:cstheme="minorHAnsi"/>
                <w:sz w:val="22"/>
                <w:szCs w:val="22"/>
              </w:rPr>
            </w:pPr>
            <w:r>
              <w:rPr>
                <w:rFonts w:asciiTheme="minorHAnsi" w:hAnsiTheme="minorHAnsi" w:cstheme="minorHAnsi"/>
                <w:sz w:val="22"/>
                <w:szCs w:val="22"/>
              </w:rPr>
              <w:fldChar w:fldCharType="begin"/>
            </w:r>
            <w:r>
              <w:rPr>
                <w:rFonts w:asciiTheme="minorHAnsi" w:hAnsiTheme="minorHAnsi" w:cstheme="minorHAnsi"/>
                <w:sz w:val="22"/>
                <w:szCs w:val="22"/>
              </w:rPr>
              <w:instrText xml:space="preserve"> NOTEREF _Ref366585616 \h </w:instrText>
            </w:r>
            <w:r>
              <w:rPr>
                <w:rFonts w:asciiTheme="minorHAnsi" w:hAnsiTheme="minorHAnsi" w:cstheme="minorHAnsi"/>
                <w:sz w:val="22"/>
                <w:szCs w:val="22"/>
              </w:rPr>
            </w:r>
            <w:r>
              <w:rPr>
                <w:rFonts w:asciiTheme="minorHAnsi" w:hAnsiTheme="minorHAnsi" w:cstheme="minorHAnsi"/>
                <w:sz w:val="22"/>
                <w:szCs w:val="22"/>
              </w:rPr>
              <w:fldChar w:fldCharType="separate"/>
            </w:r>
            <w:r w:rsidR="007B15A6">
              <w:rPr>
                <w:rFonts w:asciiTheme="minorHAnsi" w:hAnsiTheme="minorHAnsi" w:cstheme="minorHAnsi"/>
                <w:sz w:val="22"/>
                <w:szCs w:val="22"/>
              </w:rPr>
              <w:t>9</w:t>
            </w:r>
            <w:r>
              <w:rPr>
                <w:rFonts w:asciiTheme="minorHAnsi" w:hAnsiTheme="minorHAnsi" w:cstheme="minorHAnsi"/>
                <w:sz w:val="22"/>
                <w:szCs w:val="22"/>
              </w:rPr>
              <w:fldChar w:fldCharType="end"/>
            </w:r>
          </w:p>
        </w:tc>
      </w:tr>
      <w:tr w:rsidR="00431CEA" w14:paraId="76B3D249" w14:textId="77777777" w:rsidTr="00431CEA">
        <w:tc>
          <w:tcPr>
            <w:tcW w:w="1818" w:type="dxa"/>
          </w:tcPr>
          <w:p w14:paraId="1279EC0B" w14:textId="77777777" w:rsidR="00431CEA" w:rsidRDefault="00431CEA" w:rsidP="00BA4386">
            <w:pPr>
              <w:keepNext/>
              <w:keepLines/>
              <w:widowControl/>
              <w:rPr>
                <w:rFonts w:asciiTheme="minorHAnsi" w:hAnsiTheme="minorHAnsi" w:cstheme="minorHAnsi"/>
                <w:sz w:val="22"/>
                <w:szCs w:val="22"/>
              </w:rPr>
            </w:pPr>
            <w:r>
              <w:rPr>
                <w:rFonts w:asciiTheme="minorHAnsi" w:hAnsiTheme="minorHAnsi" w:cstheme="minorHAnsi"/>
                <w:sz w:val="22"/>
                <w:szCs w:val="22"/>
              </w:rPr>
              <w:t>SD</w:t>
            </w:r>
          </w:p>
        </w:tc>
        <w:tc>
          <w:tcPr>
            <w:tcW w:w="3402" w:type="dxa"/>
          </w:tcPr>
          <w:p w14:paraId="6A610E0D" w14:textId="77777777" w:rsidR="00431CEA" w:rsidRDefault="00431CEA" w:rsidP="00BA4386">
            <w:pPr>
              <w:keepNext/>
              <w:keepLines/>
              <w:widowControl/>
              <w:rPr>
                <w:rFonts w:asciiTheme="minorHAnsi" w:hAnsiTheme="minorHAnsi" w:cstheme="minorHAnsi"/>
                <w:sz w:val="22"/>
                <w:szCs w:val="22"/>
              </w:rPr>
            </w:pPr>
            <w:r>
              <w:rPr>
                <w:rFonts w:asciiTheme="minorHAnsi" w:hAnsiTheme="minorHAnsi" w:cstheme="minorHAnsi"/>
                <w:sz w:val="22"/>
                <w:szCs w:val="22"/>
              </w:rPr>
              <w:t>3.80 – Kent</w:t>
            </w:r>
          </w:p>
          <w:p w14:paraId="2865016F" w14:textId="77777777" w:rsidR="00431CEA" w:rsidRDefault="00431CEA" w:rsidP="00BA4386">
            <w:pPr>
              <w:keepNext/>
              <w:keepLines/>
              <w:widowControl/>
              <w:rPr>
                <w:rFonts w:asciiTheme="minorHAnsi" w:hAnsiTheme="minorHAnsi" w:cstheme="minorHAnsi"/>
                <w:sz w:val="22"/>
                <w:szCs w:val="22"/>
              </w:rPr>
            </w:pPr>
            <w:r>
              <w:rPr>
                <w:rFonts w:asciiTheme="minorHAnsi" w:hAnsiTheme="minorHAnsi" w:cstheme="minorHAnsi"/>
                <w:sz w:val="22"/>
                <w:szCs w:val="22"/>
              </w:rPr>
              <w:t>10.51 – Seattle</w:t>
            </w:r>
          </w:p>
          <w:p w14:paraId="45F4CAB4" w14:textId="77777777" w:rsidR="00431CEA" w:rsidRDefault="00431CEA" w:rsidP="00BA4386">
            <w:pPr>
              <w:keepNext/>
              <w:keepLines/>
              <w:widowControl/>
              <w:rPr>
                <w:rFonts w:asciiTheme="minorHAnsi" w:hAnsiTheme="minorHAnsi" w:cstheme="minorHAnsi"/>
                <w:sz w:val="22"/>
                <w:szCs w:val="22"/>
              </w:rPr>
            </w:pPr>
            <w:r>
              <w:rPr>
                <w:rFonts w:asciiTheme="minorHAnsi" w:hAnsiTheme="minorHAnsi" w:cstheme="minorHAnsi"/>
                <w:sz w:val="22"/>
                <w:szCs w:val="22"/>
              </w:rPr>
              <w:t>3.01 – Tacoma</w:t>
            </w:r>
          </w:p>
        </w:tc>
        <w:tc>
          <w:tcPr>
            <w:tcW w:w="2610" w:type="dxa"/>
          </w:tcPr>
          <w:p w14:paraId="5B112AE3" w14:textId="77777777" w:rsidR="00431CEA" w:rsidRDefault="00431CEA" w:rsidP="00BA4386">
            <w:pPr>
              <w:keepNext/>
              <w:keepLines/>
              <w:widowControl/>
              <w:rPr>
                <w:rFonts w:asciiTheme="minorHAnsi" w:hAnsiTheme="minorHAnsi" w:cstheme="minorHAnsi"/>
                <w:sz w:val="22"/>
                <w:szCs w:val="22"/>
              </w:rPr>
            </w:pPr>
            <w:r>
              <w:rPr>
                <w:rFonts w:asciiTheme="minorHAnsi" w:hAnsiTheme="minorHAnsi" w:cstheme="minorHAnsi"/>
                <w:sz w:val="22"/>
                <w:szCs w:val="22"/>
              </w:rPr>
              <w:t>km</w:t>
            </w:r>
          </w:p>
        </w:tc>
        <w:tc>
          <w:tcPr>
            <w:tcW w:w="2610" w:type="dxa"/>
          </w:tcPr>
          <w:p w14:paraId="3CA73BF4" w14:textId="77777777" w:rsidR="00431CEA" w:rsidRDefault="00431CEA" w:rsidP="00BA4386">
            <w:pPr>
              <w:keepNext/>
              <w:keepLines/>
              <w:widowControl/>
              <w:rPr>
                <w:rFonts w:asciiTheme="minorHAnsi" w:hAnsiTheme="minorHAnsi" w:cstheme="minorHAnsi"/>
                <w:sz w:val="22"/>
                <w:szCs w:val="22"/>
              </w:rPr>
            </w:pPr>
            <w:r>
              <w:rPr>
                <w:rFonts w:asciiTheme="minorHAnsi" w:hAnsiTheme="minorHAnsi" w:cstheme="minorHAnsi"/>
                <w:sz w:val="22"/>
                <w:szCs w:val="22"/>
              </w:rPr>
              <w:t>Estimated with GIS</w:t>
            </w:r>
          </w:p>
        </w:tc>
      </w:tr>
    </w:tbl>
    <w:p w14:paraId="6B9721C5" w14:textId="77777777" w:rsidR="004523F3" w:rsidRDefault="004523F3" w:rsidP="00B04963">
      <w:pPr>
        <w:rPr>
          <w:rFonts w:asciiTheme="minorHAnsi" w:hAnsiTheme="minorHAnsi" w:cstheme="minorHAnsi"/>
          <w:sz w:val="22"/>
          <w:szCs w:val="22"/>
        </w:rPr>
      </w:pPr>
    </w:p>
    <w:p w14:paraId="1FF76819" w14:textId="77777777" w:rsidR="00BA4386" w:rsidRPr="00BA4386" w:rsidRDefault="00BA4386" w:rsidP="00B04963">
      <w:pPr>
        <w:rPr>
          <w:rFonts w:asciiTheme="minorHAnsi" w:hAnsiTheme="minorHAnsi" w:cstheme="minorHAnsi"/>
          <w:i/>
          <w:sz w:val="22"/>
          <w:szCs w:val="22"/>
        </w:rPr>
      </w:pPr>
      <w:r>
        <w:rPr>
          <w:rFonts w:asciiTheme="minorHAnsi" w:hAnsiTheme="minorHAnsi" w:cstheme="minorHAnsi"/>
          <w:i/>
          <w:sz w:val="22"/>
          <w:szCs w:val="22"/>
        </w:rPr>
        <w:t>Rail Yards</w:t>
      </w:r>
    </w:p>
    <w:p w14:paraId="71613F5A" w14:textId="77777777" w:rsidR="00BA4386" w:rsidRDefault="00BA4386" w:rsidP="00B04963">
      <w:pPr>
        <w:rPr>
          <w:rFonts w:asciiTheme="minorHAnsi" w:hAnsiTheme="minorHAnsi" w:cstheme="minorHAnsi"/>
          <w:sz w:val="22"/>
          <w:szCs w:val="22"/>
        </w:rPr>
      </w:pPr>
    </w:p>
    <w:p w14:paraId="3AC84958" w14:textId="77777777" w:rsidR="00B04963" w:rsidRPr="00B04963" w:rsidRDefault="00B04963" w:rsidP="00B04963">
      <w:pPr>
        <w:rPr>
          <w:rFonts w:asciiTheme="minorHAnsi" w:hAnsiTheme="minorHAnsi" w:cstheme="minorHAnsi"/>
          <w:sz w:val="22"/>
          <w:szCs w:val="22"/>
        </w:rPr>
      </w:pPr>
      <w:r w:rsidRPr="00B04963">
        <w:rPr>
          <w:rFonts w:asciiTheme="minorHAnsi" w:hAnsiTheme="minorHAnsi" w:cstheme="minorHAnsi"/>
          <w:sz w:val="22"/>
          <w:szCs w:val="22"/>
        </w:rPr>
        <w:t>As rail yards are only reported by county, we can’t adequately separate the emissions from the major railyards in King County and Pierce County, therefore all the county emissions were used without a spatial surrogate for activity within the Seattle and Tacoma maintenance areas.</w:t>
      </w:r>
    </w:p>
    <w:p w14:paraId="30B2934E" w14:textId="77777777" w:rsidR="00B04963" w:rsidRDefault="00B04963" w:rsidP="00B04963">
      <w:pPr>
        <w:rPr>
          <w:rFonts w:asciiTheme="minorHAnsi" w:hAnsiTheme="minorHAnsi" w:cstheme="minorHAnsi"/>
          <w:sz w:val="22"/>
          <w:szCs w:val="22"/>
        </w:rPr>
      </w:pPr>
    </w:p>
    <w:p w14:paraId="4DC9E51C" w14:textId="77777777" w:rsidR="00BA4386" w:rsidRPr="00BA4386" w:rsidRDefault="00BA4386" w:rsidP="00B04963">
      <w:pPr>
        <w:rPr>
          <w:rFonts w:asciiTheme="minorHAnsi" w:hAnsiTheme="minorHAnsi" w:cstheme="minorHAnsi"/>
          <w:i/>
          <w:sz w:val="22"/>
          <w:szCs w:val="22"/>
        </w:rPr>
      </w:pPr>
      <w:r>
        <w:rPr>
          <w:rFonts w:asciiTheme="minorHAnsi" w:hAnsiTheme="minorHAnsi" w:cstheme="minorHAnsi"/>
          <w:i/>
          <w:sz w:val="22"/>
          <w:szCs w:val="22"/>
        </w:rPr>
        <w:t>Line Haul and Passenger Rail</w:t>
      </w:r>
    </w:p>
    <w:p w14:paraId="556751D7" w14:textId="77777777" w:rsidR="00BA4386" w:rsidRPr="00B04963" w:rsidRDefault="00BA4386" w:rsidP="00B04963">
      <w:pPr>
        <w:rPr>
          <w:rFonts w:asciiTheme="minorHAnsi" w:hAnsiTheme="minorHAnsi" w:cstheme="minorHAnsi"/>
          <w:sz w:val="22"/>
          <w:szCs w:val="22"/>
        </w:rPr>
      </w:pPr>
    </w:p>
    <w:p w14:paraId="77BB89CE" w14:textId="77777777" w:rsidR="00B04963" w:rsidRPr="00B04963" w:rsidRDefault="00B04963" w:rsidP="00B04963">
      <w:pPr>
        <w:rPr>
          <w:rFonts w:asciiTheme="minorHAnsi" w:hAnsiTheme="minorHAnsi" w:cstheme="minorHAnsi"/>
          <w:sz w:val="22"/>
          <w:szCs w:val="22"/>
        </w:rPr>
      </w:pPr>
      <w:r w:rsidRPr="00B04963">
        <w:rPr>
          <w:rFonts w:asciiTheme="minorHAnsi" w:hAnsiTheme="minorHAnsi" w:cstheme="minorHAnsi"/>
          <w:sz w:val="22"/>
          <w:szCs w:val="22"/>
        </w:rPr>
        <w:t xml:space="preserve">Table </w:t>
      </w:r>
      <w:r w:rsidRPr="00B04963">
        <w:rPr>
          <w:rFonts w:asciiTheme="minorHAnsi" w:hAnsiTheme="minorHAnsi" w:cstheme="minorHAnsi"/>
          <w:sz w:val="22"/>
          <w:szCs w:val="22"/>
          <w:highlight w:val="yellow"/>
        </w:rPr>
        <w:t>X</w:t>
      </w:r>
      <w:r w:rsidRPr="00B04963">
        <w:rPr>
          <w:rFonts w:asciiTheme="minorHAnsi" w:hAnsiTheme="minorHAnsi" w:cstheme="minorHAnsi"/>
          <w:sz w:val="22"/>
          <w:szCs w:val="22"/>
        </w:rPr>
        <w:t xml:space="preserve"> shows the emissions from each locomotive category.  Table </w:t>
      </w:r>
      <w:r w:rsidRPr="00B04963">
        <w:rPr>
          <w:rFonts w:asciiTheme="minorHAnsi" w:hAnsiTheme="minorHAnsi" w:cstheme="minorHAnsi"/>
          <w:sz w:val="22"/>
          <w:szCs w:val="22"/>
          <w:highlight w:val="yellow"/>
        </w:rPr>
        <w:t>Y</w:t>
      </w:r>
      <w:r w:rsidRPr="00B04963">
        <w:rPr>
          <w:rFonts w:asciiTheme="minorHAnsi" w:hAnsiTheme="minorHAnsi" w:cstheme="minorHAnsi"/>
          <w:sz w:val="22"/>
          <w:szCs w:val="22"/>
        </w:rPr>
        <w:t xml:space="preserve"> shows the maintenance area fraction of the rail line of the total county rail for estimating passenger, line haul, and coal dust emissions. Table </w:t>
      </w:r>
      <w:r w:rsidRPr="00B04963">
        <w:rPr>
          <w:rFonts w:asciiTheme="minorHAnsi" w:hAnsiTheme="minorHAnsi" w:cstheme="minorHAnsi"/>
          <w:sz w:val="22"/>
          <w:szCs w:val="22"/>
          <w:highlight w:val="yellow"/>
        </w:rPr>
        <w:t>Z</w:t>
      </w:r>
      <w:r w:rsidRPr="00B04963">
        <w:rPr>
          <w:rFonts w:asciiTheme="minorHAnsi" w:hAnsiTheme="minorHAnsi" w:cstheme="minorHAnsi"/>
          <w:sz w:val="22"/>
          <w:szCs w:val="22"/>
        </w:rPr>
        <w:t xml:space="preserve"> shows the fraction of county rail activity in the maintenance area for line haul estimates.</w:t>
      </w:r>
    </w:p>
    <w:p w14:paraId="70A2A8D5" w14:textId="77777777" w:rsidR="00B04963" w:rsidRPr="00B04963" w:rsidRDefault="00B04963" w:rsidP="00B04963">
      <w:pPr>
        <w:rPr>
          <w:rFonts w:asciiTheme="minorHAnsi" w:hAnsiTheme="minorHAnsi" w:cstheme="minorHAnsi"/>
          <w:sz w:val="22"/>
          <w:szCs w:val="22"/>
        </w:rPr>
      </w:pPr>
    </w:p>
    <w:p w14:paraId="2B33DD1B" w14:textId="77777777" w:rsidR="00B04963" w:rsidRPr="00B04963" w:rsidRDefault="00B04963" w:rsidP="00BA4386">
      <w:pPr>
        <w:keepNext/>
        <w:keepLines/>
        <w:widowControl/>
        <w:rPr>
          <w:rFonts w:asciiTheme="minorHAnsi" w:hAnsiTheme="minorHAnsi" w:cstheme="minorHAnsi"/>
          <w:sz w:val="22"/>
          <w:szCs w:val="22"/>
        </w:rPr>
      </w:pPr>
      <w:r w:rsidRPr="00B04963">
        <w:rPr>
          <w:rFonts w:asciiTheme="minorHAnsi" w:hAnsiTheme="minorHAnsi" w:cstheme="minorHAnsi"/>
          <w:sz w:val="22"/>
          <w:szCs w:val="22"/>
        </w:rPr>
        <w:lastRenderedPageBreak/>
        <w:t xml:space="preserve">Table </w:t>
      </w:r>
      <w:r w:rsidRPr="00B04963">
        <w:rPr>
          <w:rFonts w:asciiTheme="minorHAnsi" w:hAnsiTheme="minorHAnsi" w:cstheme="minorHAnsi"/>
          <w:sz w:val="22"/>
          <w:szCs w:val="22"/>
          <w:highlight w:val="yellow"/>
        </w:rPr>
        <w:t>X</w:t>
      </w:r>
      <w:r w:rsidRPr="00B04963">
        <w:rPr>
          <w:rFonts w:asciiTheme="minorHAnsi" w:hAnsiTheme="minorHAnsi" w:cstheme="minorHAnsi"/>
          <w:sz w:val="22"/>
          <w:szCs w:val="22"/>
        </w:rPr>
        <w:t xml:space="preserve">.  </w:t>
      </w:r>
      <w:r w:rsidR="00BA4386">
        <w:rPr>
          <w:rFonts w:asciiTheme="minorHAnsi" w:hAnsiTheme="minorHAnsi" w:cstheme="minorHAnsi"/>
          <w:sz w:val="22"/>
          <w:szCs w:val="22"/>
        </w:rPr>
        <w:t>Estimated a</w:t>
      </w:r>
      <w:r w:rsidRPr="00B04963">
        <w:rPr>
          <w:rFonts w:asciiTheme="minorHAnsi" w:hAnsiTheme="minorHAnsi" w:cstheme="minorHAnsi"/>
          <w:sz w:val="22"/>
          <w:szCs w:val="22"/>
        </w:rPr>
        <w:t>nnual l</w:t>
      </w:r>
      <w:r w:rsidR="00BA4386">
        <w:rPr>
          <w:rFonts w:asciiTheme="minorHAnsi" w:hAnsiTheme="minorHAnsi" w:cstheme="minorHAnsi"/>
          <w:sz w:val="22"/>
          <w:szCs w:val="22"/>
        </w:rPr>
        <w:t xml:space="preserve">ocomotive </w:t>
      </w:r>
      <w:r w:rsidR="00910C15">
        <w:rPr>
          <w:rFonts w:asciiTheme="minorHAnsi" w:hAnsiTheme="minorHAnsi" w:cstheme="minorHAnsi"/>
          <w:sz w:val="22"/>
          <w:szCs w:val="22"/>
        </w:rPr>
        <w:t>PM</w:t>
      </w:r>
      <w:r w:rsidR="00910C15" w:rsidRPr="00910C15">
        <w:rPr>
          <w:rFonts w:asciiTheme="minorHAnsi" w:hAnsiTheme="minorHAnsi" w:cstheme="minorHAnsi"/>
          <w:sz w:val="22"/>
          <w:szCs w:val="22"/>
          <w:vertAlign w:val="subscript"/>
        </w:rPr>
        <w:t>10</w:t>
      </w:r>
      <w:r w:rsidR="00910C15">
        <w:rPr>
          <w:rFonts w:asciiTheme="minorHAnsi" w:hAnsiTheme="minorHAnsi" w:cstheme="minorHAnsi"/>
          <w:sz w:val="22"/>
          <w:szCs w:val="22"/>
        </w:rPr>
        <w:t xml:space="preserve"> </w:t>
      </w:r>
      <w:r w:rsidR="00BA4386">
        <w:rPr>
          <w:rFonts w:asciiTheme="minorHAnsi" w:hAnsiTheme="minorHAnsi" w:cstheme="minorHAnsi"/>
          <w:sz w:val="22"/>
          <w:szCs w:val="22"/>
        </w:rPr>
        <w:t>emissions by category</w:t>
      </w:r>
    </w:p>
    <w:p w14:paraId="7FB613AB" w14:textId="77777777" w:rsidR="00B04963" w:rsidRPr="00B04963" w:rsidRDefault="00B04963" w:rsidP="00BA4386">
      <w:pPr>
        <w:keepNext/>
        <w:keepLines/>
        <w:widowControl/>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8"/>
        <w:gridCol w:w="2520"/>
      </w:tblGrid>
      <w:tr w:rsidR="00B04963" w:rsidRPr="00B04963" w14:paraId="40B4CB97" w14:textId="77777777" w:rsidTr="00BA4386">
        <w:tc>
          <w:tcPr>
            <w:tcW w:w="3258" w:type="dxa"/>
          </w:tcPr>
          <w:p w14:paraId="071D968A" w14:textId="77777777" w:rsidR="00B04963" w:rsidRPr="00BA4386" w:rsidRDefault="00B04963" w:rsidP="00BA4386">
            <w:pPr>
              <w:keepNext/>
              <w:keepLines/>
              <w:widowControl/>
              <w:rPr>
                <w:rFonts w:asciiTheme="minorHAnsi" w:hAnsiTheme="minorHAnsi" w:cstheme="minorHAnsi"/>
                <w:b/>
                <w:szCs w:val="22"/>
              </w:rPr>
            </w:pPr>
            <w:r w:rsidRPr="00BA4386">
              <w:rPr>
                <w:rFonts w:asciiTheme="minorHAnsi" w:hAnsiTheme="minorHAnsi" w:cstheme="minorHAnsi"/>
                <w:b/>
                <w:szCs w:val="22"/>
              </w:rPr>
              <w:t>Locomotive Emission Category</w:t>
            </w:r>
          </w:p>
        </w:tc>
        <w:tc>
          <w:tcPr>
            <w:tcW w:w="2520" w:type="dxa"/>
          </w:tcPr>
          <w:p w14:paraId="1524D2B9" w14:textId="77777777" w:rsidR="00B04963" w:rsidRPr="00BA4386" w:rsidRDefault="00B04963" w:rsidP="00BA4386">
            <w:pPr>
              <w:keepNext/>
              <w:keepLines/>
              <w:widowControl/>
              <w:rPr>
                <w:rFonts w:asciiTheme="minorHAnsi" w:hAnsiTheme="minorHAnsi" w:cstheme="minorHAnsi"/>
                <w:b/>
                <w:szCs w:val="22"/>
              </w:rPr>
            </w:pPr>
            <w:r w:rsidRPr="00BA4386">
              <w:rPr>
                <w:rFonts w:asciiTheme="minorHAnsi" w:hAnsiTheme="minorHAnsi" w:cstheme="minorHAnsi"/>
                <w:b/>
                <w:szCs w:val="22"/>
              </w:rPr>
              <w:t>Annual Emissions in tons</w:t>
            </w:r>
          </w:p>
        </w:tc>
      </w:tr>
      <w:tr w:rsidR="00B04963" w:rsidRPr="00B04963" w14:paraId="26D5ED98" w14:textId="77777777" w:rsidTr="00BA4386">
        <w:tc>
          <w:tcPr>
            <w:tcW w:w="3258" w:type="dxa"/>
          </w:tcPr>
          <w:p w14:paraId="72F32529" w14:textId="77777777" w:rsidR="00B04963" w:rsidRPr="00BA4386" w:rsidRDefault="00B04963" w:rsidP="00BA4386">
            <w:pPr>
              <w:keepNext/>
              <w:keepLines/>
              <w:widowControl/>
              <w:rPr>
                <w:rFonts w:asciiTheme="minorHAnsi" w:hAnsiTheme="minorHAnsi" w:cstheme="minorHAnsi"/>
                <w:i/>
                <w:szCs w:val="22"/>
              </w:rPr>
            </w:pPr>
          </w:p>
        </w:tc>
        <w:tc>
          <w:tcPr>
            <w:tcW w:w="2520" w:type="dxa"/>
          </w:tcPr>
          <w:p w14:paraId="74E596C5" w14:textId="77777777" w:rsidR="00B04963" w:rsidRPr="00BA4386" w:rsidRDefault="00B04963" w:rsidP="00BA4386">
            <w:pPr>
              <w:keepNext/>
              <w:keepLines/>
              <w:widowControl/>
              <w:rPr>
                <w:rFonts w:asciiTheme="minorHAnsi" w:hAnsiTheme="minorHAnsi" w:cstheme="minorHAnsi"/>
                <w:szCs w:val="22"/>
              </w:rPr>
            </w:pPr>
          </w:p>
        </w:tc>
      </w:tr>
      <w:tr w:rsidR="00B04963" w:rsidRPr="00B04963" w14:paraId="40B5E478" w14:textId="77777777" w:rsidTr="00BA4386">
        <w:tc>
          <w:tcPr>
            <w:tcW w:w="3258" w:type="dxa"/>
          </w:tcPr>
          <w:p w14:paraId="78089497" w14:textId="77777777" w:rsidR="00B04963" w:rsidRPr="00BA4386" w:rsidRDefault="00B04963" w:rsidP="00BA4386">
            <w:pPr>
              <w:keepNext/>
              <w:keepLines/>
              <w:widowControl/>
              <w:rPr>
                <w:rFonts w:asciiTheme="minorHAnsi" w:hAnsiTheme="minorHAnsi" w:cstheme="minorHAnsi"/>
                <w:i/>
                <w:szCs w:val="22"/>
              </w:rPr>
            </w:pPr>
            <w:r w:rsidRPr="00BA4386">
              <w:rPr>
                <w:rFonts w:asciiTheme="minorHAnsi" w:hAnsiTheme="minorHAnsi" w:cstheme="minorHAnsi"/>
                <w:i/>
                <w:szCs w:val="22"/>
              </w:rPr>
              <w:t>Kent Maintenance Area</w:t>
            </w:r>
          </w:p>
        </w:tc>
        <w:tc>
          <w:tcPr>
            <w:tcW w:w="2520" w:type="dxa"/>
          </w:tcPr>
          <w:p w14:paraId="7C3963C8" w14:textId="77777777" w:rsidR="00B04963" w:rsidRPr="00BA4386" w:rsidRDefault="00B04963" w:rsidP="00BA4386">
            <w:pPr>
              <w:keepNext/>
              <w:keepLines/>
              <w:widowControl/>
              <w:rPr>
                <w:rFonts w:asciiTheme="minorHAnsi" w:hAnsiTheme="minorHAnsi" w:cstheme="minorHAnsi"/>
                <w:szCs w:val="22"/>
              </w:rPr>
            </w:pPr>
          </w:p>
        </w:tc>
      </w:tr>
      <w:tr w:rsidR="00B04963" w:rsidRPr="00B04963" w14:paraId="386995F8" w14:textId="77777777" w:rsidTr="00BA4386">
        <w:tc>
          <w:tcPr>
            <w:tcW w:w="3258" w:type="dxa"/>
          </w:tcPr>
          <w:p w14:paraId="1D0AB054" w14:textId="77777777" w:rsidR="00B04963" w:rsidRPr="00BA4386" w:rsidRDefault="00B04963" w:rsidP="00BA4386">
            <w:pPr>
              <w:keepNext/>
              <w:keepLines/>
              <w:widowControl/>
              <w:rPr>
                <w:rFonts w:asciiTheme="minorHAnsi" w:hAnsiTheme="minorHAnsi" w:cstheme="minorHAnsi"/>
                <w:szCs w:val="22"/>
              </w:rPr>
            </w:pPr>
          </w:p>
        </w:tc>
        <w:tc>
          <w:tcPr>
            <w:tcW w:w="2520" w:type="dxa"/>
          </w:tcPr>
          <w:p w14:paraId="3E1B4D19" w14:textId="77777777" w:rsidR="00B04963" w:rsidRPr="00BA4386" w:rsidRDefault="00B04963" w:rsidP="00BA4386">
            <w:pPr>
              <w:keepNext/>
              <w:keepLines/>
              <w:widowControl/>
              <w:rPr>
                <w:rFonts w:asciiTheme="minorHAnsi" w:hAnsiTheme="minorHAnsi" w:cstheme="minorHAnsi"/>
                <w:szCs w:val="22"/>
              </w:rPr>
            </w:pPr>
          </w:p>
        </w:tc>
      </w:tr>
      <w:tr w:rsidR="00B04963" w:rsidRPr="00B04963" w14:paraId="71DA6028" w14:textId="77777777" w:rsidTr="00BA4386">
        <w:tc>
          <w:tcPr>
            <w:tcW w:w="3258" w:type="dxa"/>
          </w:tcPr>
          <w:p w14:paraId="45AB156C" w14:textId="77777777" w:rsidR="00B04963" w:rsidRPr="00BA4386" w:rsidRDefault="00B04963" w:rsidP="00BA4386">
            <w:pPr>
              <w:keepNext/>
              <w:keepLines/>
              <w:widowControl/>
              <w:rPr>
                <w:rFonts w:asciiTheme="minorHAnsi" w:hAnsiTheme="minorHAnsi" w:cstheme="minorHAnsi"/>
                <w:szCs w:val="22"/>
              </w:rPr>
            </w:pPr>
            <w:r w:rsidRPr="00BA4386">
              <w:rPr>
                <w:rFonts w:asciiTheme="minorHAnsi" w:hAnsiTheme="minorHAnsi" w:cstheme="minorHAnsi"/>
                <w:szCs w:val="22"/>
              </w:rPr>
              <w:t>Passenger</w:t>
            </w:r>
          </w:p>
        </w:tc>
        <w:tc>
          <w:tcPr>
            <w:tcW w:w="2520" w:type="dxa"/>
          </w:tcPr>
          <w:p w14:paraId="4F61B144" w14:textId="77777777" w:rsidR="00B04963" w:rsidRPr="00BA4386" w:rsidRDefault="00B04963" w:rsidP="00BA4386">
            <w:pPr>
              <w:keepNext/>
              <w:keepLines/>
              <w:widowControl/>
              <w:rPr>
                <w:rFonts w:asciiTheme="minorHAnsi" w:hAnsiTheme="minorHAnsi" w:cstheme="minorHAnsi"/>
                <w:szCs w:val="22"/>
              </w:rPr>
            </w:pPr>
            <w:r w:rsidRPr="00BA4386">
              <w:rPr>
                <w:rFonts w:asciiTheme="minorHAnsi" w:hAnsiTheme="minorHAnsi" w:cstheme="minorHAnsi"/>
                <w:szCs w:val="22"/>
              </w:rPr>
              <w:t>0.1</w:t>
            </w:r>
          </w:p>
        </w:tc>
      </w:tr>
      <w:tr w:rsidR="00B04963" w:rsidRPr="00B04963" w14:paraId="4AB17081" w14:textId="77777777" w:rsidTr="00BA4386">
        <w:tc>
          <w:tcPr>
            <w:tcW w:w="3258" w:type="dxa"/>
          </w:tcPr>
          <w:p w14:paraId="61A7D24B" w14:textId="77777777" w:rsidR="00B04963" w:rsidRPr="00BA4386" w:rsidRDefault="00B04963" w:rsidP="00BA4386">
            <w:pPr>
              <w:keepNext/>
              <w:keepLines/>
              <w:widowControl/>
              <w:rPr>
                <w:rFonts w:asciiTheme="minorHAnsi" w:hAnsiTheme="minorHAnsi" w:cstheme="minorHAnsi"/>
                <w:szCs w:val="22"/>
              </w:rPr>
            </w:pPr>
            <w:r w:rsidRPr="00BA4386">
              <w:rPr>
                <w:rFonts w:asciiTheme="minorHAnsi" w:hAnsiTheme="minorHAnsi" w:cstheme="minorHAnsi"/>
                <w:szCs w:val="22"/>
              </w:rPr>
              <w:t>Coal</w:t>
            </w:r>
          </w:p>
        </w:tc>
        <w:tc>
          <w:tcPr>
            <w:tcW w:w="2520" w:type="dxa"/>
          </w:tcPr>
          <w:p w14:paraId="7E3B7982" w14:textId="77777777" w:rsidR="00B04963" w:rsidRPr="00BA4386" w:rsidRDefault="00B04963" w:rsidP="00BA4386">
            <w:pPr>
              <w:keepNext/>
              <w:keepLines/>
              <w:widowControl/>
              <w:rPr>
                <w:rFonts w:asciiTheme="minorHAnsi" w:hAnsiTheme="minorHAnsi" w:cstheme="minorHAnsi"/>
                <w:szCs w:val="22"/>
              </w:rPr>
            </w:pPr>
            <w:r w:rsidRPr="00BA4386">
              <w:rPr>
                <w:rFonts w:asciiTheme="minorHAnsi" w:hAnsiTheme="minorHAnsi" w:cstheme="minorHAnsi"/>
                <w:szCs w:val="22"/>
              </w:rPr>
              <w:t>12.5</w:t>
            </w:r>
          </w:p>
        </w:tc>
      </w:tr>
      <w:tr w:rsidR="00B04963" w:rsidRPr="00B04963" w14:paraId="4170ADF4" w14:textId="77777777" w:rsidTr="00BA4386">
        <w:tc>
          <w:tcPr>
            <w:tcW w:w="3258" w:type="dxa"/>
          </w:tcPr>
          <w:p w14:paraId="1435DD82" w14:textId="77777777" w:rsidR="00B04963" w:rsidRPr="00BA4386" w:rsidRDefault="00B04963" w:rsidP="00BA4386">
            <w:pPr>
              <w:keepNext/>
              <w:keepLines/>
              <w:widowControl/>
              <w:rPr>
                <w:rFonts w:asciiTheme="minorHAnsi" w:hAnsiTheme="minorHAnsi" w:cstheme="minorHAnsi"/>
                <w:szCs w:val="22"/>
              </w:rPr>
            </w:pPr>
            <w:r w:rsidRPr="00BA4386">
              <w:rPr>
                <w:rFonts w:asciiTheme="minorHAnsi" w:hAnsiTheme="minorHAnsi" w:cstheme="minorHAnsi"/>
                <w:szCs w:val="22"/>
              </w:rPr>
              <w:t>Line Haul</w:t>
            </w:r>
          </w:p>
        </w:tc>
        <w:tc>
          <w:tcPr>
            <w:tcW w:w="2520" w:type="dxa"/>
          </w:tcPr>
          <w:p w14:paraId="717F7321" w14:textId="77777777" w:rsidR="00B04963" w:rsidRPr="00BA4386" w:rsidRDefault="00B04963" w:rsidP="00BA4386">
            <w:pPr>
              <w:keepNext/>
              <w:keepLines/>
              <w:widowControl/>
              <w:rPr>
                <w:rFonts w:asciiTheme="minorHAnsi" w:hAnsiTheme="minorHAnsi" w:cstheme="minorHAnsi"/>
                <w:szCs w:val="22"/>
              </w:rPr>
            </w:pPr>
            <w:r w:rsidRPr="00BA4386">
              <w:rPr>
                <w:rFonts w:asciiTheme="minorHAnsi" w:hAnsiTheme="minorHAnsi" w:cstheme="minorHAnsi"/>
                <w:szCs w:val="22"/>
              </w:rPr>
              <w:t>1.2</w:t>
            </w:r>
          </w:p>
        </w:tc>
      </w:tr>
      <w:tr w:rsidR="00B04963" w:rsidRPr="00B04963" w14:paraId="1D018D09" w14:textId="77777777" w:rsidTr="00BA4386">
        <w:tc>
          <w:tcPr>
            <w:tcW w:w="3258" w:type="dxa"/>
          </w:tcPr>
          <w:p w14:paraId="1ACE31F3" w14:textId="77777777" w:rsidR="00B04963" w:rsidRPr="00BA4386" w:rsidRDefault="00B04963" w:rsidP="00BA4386">
            <w:pPr>
              <w:keepNext/>
              <w:keepLines/>
              <w:widowControl/>
              <w:rPr>
                <w:rFonts w:asciiTheme="minorHAnsi" w:hAnsiTheme="minorHAnsi" w:cstheme="minorHAnsi"/>
                <w:b/>
                <w:i/>
                <w:szCs w:val="22"/>
              </w:rPr>
            </w:pPr>
            <w:r w:rsidRPr="00BA4386">
              <w:rPr>
                <w:rFonts w:asciiTheme="minorHAnsi" w:hAnsiTheme="minorHAnsi" w:cstheme="minorHAnsi"/>
                <w:b/>
                <w:i/>
                <w:szCs w:val="22"/>
              </w:rPr>
              <w:t>Kent Total</w:t>
            </w:r>
          </w:p>
        </w:tc>
        <w:tc>
          <w:tcPr>
            <w:tcW w:w="2520" w:type="dxa"/>
          </w:tcPr>
          <w:p w14:paraId="735EF59D" w14:textId="77777777" w:rsidR="00B04963" w:rsidRPr="00BA4386" w:rsidRDefault="00B04963" w:rsidP="00BA4386">
            <w:pPr>
              <w:keepNext/>
              <w:keepLines/>
              <w:widowControl/>
              <w:rPr>
                <w:rFonts w:asciiTheme="minorHAnsi" w:hAnsiTheme="minorHAnsi" w:cstheme="minorHAnsi"/>
                <w:szCs w:val="22"/>
              </w:rPr>
            </w:pPr>
            <w:r w:rsidRPr="00BA4386">
              <w:rPr>
                <w:rFonts w:asciiTheme="minorHAnsi" w:hAnsiTheme="minorHAnsi" w:cstheme="minorHAnsi"/>
                <w:szCs w:val="22"/>
              </w:rPr>
              <w:t>13.8</w:t>
            </w:r>
          </w:p>
        </w:tc>
      </w:tr>
      <w:tr w:rsidR="00B04963" w:rsidRPr="00B04963" w14:paraId="014603AA" w14:textId="77777777" w:rsidTr="00BA4386">
        <w:tc>
          <w:tcPr>
            <w:tcW w:w="3258" w:type="dxa"/>
          </w:tcPr>
          <w:p w14:paraId="5F8C55A1" w14:textId="77777777" w:rsidR="00B04963" w:rsidRPr="00BA4386" w:rsidRDefault="00B04963" w:rsidP="00BA4386">
            <w:pPr>
              <w:keepNext/>
              <w:keepLines/>
              <w:widowControl/>
              <w:rPr>
                <w:rFonts w:asciiTheme="minorHAnsi" w:hAnsiTheme="minorHAnsi" w:cstheme="minorHAnsi"/>
                <w:i/>
                <w:szCs w:val="22"/>
              </w:rPr>
            </w:pPr>
          </w:p>
        </w:tc>
        <w:tc>
          <w:tcPr>
            <w:tcW w:w="2520" w:type="dxa"/>
          </w:tcPr>
          <w:p w14:paraId="25BDE6A5" w14:textId="77777777" w:rsidR="00B04963" w:rsidRPr="00BA4386" w:rsidRDefault="00B04963" w:rsidP="00BA4386">
            <w:pPr>
              <w:keepNext/>
              <w:keepLines/>
              <w:widowControl/>
              <w:rPr>
                <w:rFonts w:asciiTheme="minorHAnsi" w:hAnsiTheme="minorHAnsi" w:cstheme="minorHAnsi"/>
                <w:szCs w:val="22"/>
              </w:rPr>
            </w:pPr>
          </w:p>
        </w:tc>
      </w:tr>
      <w:tr w:rsidR="00B04963" w:rsidRPr="00B04963" w14:paraId="30F23E9C" w14:textId="77777777" w:rsidTr="00BA4386">
        <w:tc>
          <w:tcPr>
            <w:tcW w:w="3258" w:type="dxa"/>
          </w:tcPr>
          <w:p w14:paraId="76073B50" w14:textId="77777777" w:rsidR="00B04963" w:rsidRPr="00BA4386" w:rsidRDefault="00B04963" w:rsidP="00BA4386">
            <w:pPr>
              <w:keepNext/>
              <w:keepLines/>
              <w:widowControl/>
              <w:rPr>
                <w:rFonts w:asciiTheme="minorHAnsi" w:hAnsiTheme="minorHAnsi" w:cstheme="minorHAnsi"/>
                <w:i/>
                <w:szCs w:val="22"/>
              </w:rPr>
            </w:pPr>
            <w:r w:rsidRPr="00BA4386">
              <w:rPr>
                <w:rFonts w:asciiTheme="minorHAnsi" w:hAnsiTheme="minorHAnsi" w:cstheme="minorHAnsi"/>
                <w:i/>
                <w:szCs w:val="22"/>
              </w:rPr>
              <w:t>Seattle Maintenance Area</w:t>
            </w:r>
          </w:p>
        </w:tc>
        <w:tc>
          <w:tcPr>
            <w:tcW w:w="2520" w:type="dxa"/>
          </w:tcPr>
          <w:p w14:paraId="0E7B72DD" w14:textId="77777777" w:rsidR="00B04963" w:rsidRPr="00BA4386" w:rsidRDefault="00B04963" w:rsidP="00BA4386">
            <w:pPr>
              <w:keepNext/>
              <w:keepLines/>
              <w:widowControl/>
              <w:rPr>
                <w:rFonts w:asciiTheme="minorHAnsi" w:hAnsiTheme="minorHAnsi" w:cstheme="minorHAnsi"/>
                <w:szCs w:val="22"/>
              </w:rPr>
            </w:pPr>
          </w:p>
        </w:tc>
      </w:tr>
      <w:tr w:rsidR="00B04963" w:rsidRPr="00B04963" w14:paraId="6CA5A61D" w14:textId="77777777" w:rsidTr="00BA4386">
        <w:tc>
          <w:tcPr>
            <w:tcW w:w="3258" w:type="dxa"/>
          </w:tcPr>
          <w:p w14:paraId="5858B499" w14:textId="77777777" w:rsidR="00B04963" w:rsidRPr="00BA4386" w:rsidRDefault="00B04963" w:rsidP="00BA4386">
            <w:pPr>
              <w:keepNext/>
              <w:keepLines/>
              <w:widowControl/>
              <w:rPr>
                <w:rFonts w:asciiTheme="minorHAnsi" w:hAnsiTheme="minorHAnsi" w:cstheme="minorHAnsi"/>
                <w:szCs w:val="22"/>
              </w:rPr>
            </w:pPr>
          </w:p>
        </w:tc>
        <w:tc>
          <w:tcPr>
            <w:tcW w:w="2520" w:type="dxa"/>
          </w:tcPr>
          <w:p w14:paraId="5E1527D3" w14:textId="77777777" w:rsidR="00B04963" w:rsidRPr="00BA4386" w:rsidRDefault="00B04963" w:rsidP="00BA4386">
            <w:pPr>
              <w:keepNext/>
              <w:keepLines/>
              <w:widowControl/>
              <w:rPr>
                <w:rFonts w:asciiTheme="minorHAnsi" w:hAnsiTheme="minorHAnsi" w:cstheme="minorHAnsi"/>
                <w:szCs w:val="22"/>
              </w:rPr>
            </w:pPr>
          </w:p>
        </w:tc>
      </w:tr>
      <w:tr w:rsidR="00B04963" w:rsidRPr="00B04963" w14:paraId="796FB407" w14:textId="77777777" w:rsidTr="00BA4386">
        <w:tc>
          <w:tcPr>
            <w:tcW w:w="3258" w:type="dxa"/>
          </w:tcPr>
          <w:p w14:paraId="29E285EC" w14:textId="77777777" w:rsidR="00B04963" w:rsidRPr="00BA4386" w:rsidRDefault="00B04963" w:rsidP="00BA4386">
            <w:pPr>
              <w:keepNext/>
              <w:keepLines/>
              <w:widowControl/>
              <w:rPr>
                <w:rFonts w:asciiTheme="minorHAnsi" w:hAnsiTheme="minorHAnsi" w:cstheme="minorHAnsi"/>
                <w:szCs w:val="22"/>
              </w:rPr>
            </w:pPr>
            <w:r w:rsidRPr="00BA4386">
              <w:rPr>
                <w:rFonts w:asciiTheme="minorHAnsi" w:hAnsiTheme="minorHAnsi" w:cstheme="minorHAnsi"/>
                <w:szCs w:val="22"/>
              </w:rPr>
              <w:t>Passenger</w:t>
            </w:r>
          </w:p>
        </w:tc>
        <w:tc>
          <w:tcPr>
            <w:tcW w:w="2520" w:type="dxa"/>
          </w:tcPr>
          <w:p w14:paraId="72386B0D" w14:textId="77777777" w:rsidR="00B04963" w:rsidRPr="00BA4386" w:rsidRDefault="00B04963" w:rsidP="00BA4386">
            <w:pPr>
              <w:keepNext/>
              <w:keepLines/>
              <w:widowControl/>
              <w:rPr>
                <w:rFonts w:asciiTheme="minorHAnsi" w:hAnsiTheme="minorHAnsi" w:cstheme="minorHAnsi"/>
                <w:szCs w:val="22"/>
              </w:rPr>
            </w:pPr>
            <w:r w:rsidRPr="00BA4386">
              <w:rPr>
                <w:rFonts w:asciiTheme="minorHAnsi" w:hAnsiTheme="minorHAnsi" w:cstheme="minorHAnsi"/>
                <w:szCs w:val="22"/>
              </w:rPr>
              <w:t>0.3</w:t>
            </w:r>
          </w:p>
        </w:tc>
      </w:tr>
      <w:tr w:rsidR="00B04963" w:rsidRPr="00B04963" w14:paraId="0FC65C33" w14:textId="77777777" w:rsidTr="00BA4386">
        <w:tc>
          <w:tcPr>
            <w:tcW w:w="3258" w:type="dxa"/>
          </w:tcPr>
          <w:p w14:paraId="4D5A565F" w14:textId="77777777" w:rsidR="00B04963" w:rsidRPr="00BA4386" w:rsidRDefault="00B04963" w:rsidP="00BA4386">
            <w:pPr>
              <w:keepNext/>
              <w:keepLines/>
              <w:widowControl/>
              <w:rPr>
                <w:rFonts w:asciiTheme="minorHAnsi" w:hAnsiTheme="minorHAnsi" w:cstheme="minorHAnsi"/>
                <w:szCs w:val="22"/>
              </w:rPr>
            </w:pPr>
            <w:r w:rsidRPr="00BA4386">
              <w:rPr>
                <w:rFonts w:asciiTheme="minorHAnsi" w:hAnsiTheme="minorHAnsi" w:cstheme="minorHAnsi"/>
                <w:szCs w:val="22"/>
              </w:rPr>
              <w:t>Coal</w:t>
            </w:r>
          </w:p>
        </w:tc>
        <w:tc>
          <w:tcPr>
            <w:tcW w:w="2520" w:type="dxa"/>
          </w:tcPr>
          <w:p w14:paraId="1DB04EA9" w14:textId="77777777" w:rsidR="00B04963" w:rsidRPr="00BA4386" w:rsidRDefault="00B04963" w:rsidP="00BA4386">
            <w:pPr>
              <w:keepNext/>
              <w:keepLines/>
              <w:widowControl/>
              <w:rPr>
                <w:rFonts w:asciiTheme="minorHAnsi" w:hAnsiTheme="minorHAnsi" w:cstheme="minorHAnsi"/>
                <w:szCs w:val="22"/>
              </w:rPr>
            </w:pPr>
            <w:r w:rsidRPr="00BA4386">
              <w:rPr>
                <w:rFonts w:asciiTheme="minorHAnsi" w:hAnsiTheme="minorHAnsi" w:cstheme="minorHAnsi"/>
                <w:szCs w:val="22"/>
              </w:rPr>
              <w:t>34.4</w:t>
            </w:r>
          </w:p>
        </w:tc>
      </w:tr>
      <w:tr w:rsidR="00B04963" w:rsidRPr="00B04963" w14:paraId="7FB97221" w14:textId="77777777" w:rsidTr="00BA4386">
        <w:tc>
          <w:tcPr>
            <w:tcW w:w="3258" w:type="dxa"/>
          </w:tcPr>
          <w:p w14:paraId="47CBC9D9" w14:textId="77777777" w:rsidR="00B04963" w:rsidRPr="00BA4386" w:rsidRDefault="00B04963" w:rsidP="00BA4386">
            <w:pPr>
              <w:keepNext/>
              <w:keepLines/>
              <w:widowControl/>
              <w:rPr>
                <w:rFonts w:asciiTheme="minorHAnsi" w:hAnsiTheme="minorHAnsi" w:cstheme="minorHAnsi"/>
                <w:szCs w:val="22"/>
              </w:rPr>
            </w:pPr>
            <w:r w:rsidRPr="00BA4386">
              <w:rPr>
                <w:rFonts w:asciiTheme="minorHAnsi" w:hAnsiTheme="minorHAnsi" w:cstheme="minorHAnsi"/>
                <w:szCs w:val="22"/>
              </w:rPr>
              <w:t>Line Haul</w:t>
            </w:r>
          </w:p>
        </w:tc>
        <w:tc>
          <w:tcPr>
            <w:tcW w:w="2520" w:type="dxa"/>
          </w:tcPr>
          <w:p w14:paraId="700B61F2" w14:textId="77777777" w:rsidR="00B04963" w:rsidRPr="00BA4386" w:rsidRDefault="00B04963" w:rsidP="00BA4386">
            <w:pPr>
              <w:keepNext/>
              <w:keepLines/>
              <w:widowControl/>
              <w:rPr>
                <w:rFonts w:asciiTheme="minorHAnsi" w:hAnsiTheme="minorHAnsi" w:cstheme="minorHAnsi"/>
                <w:szCs w:val="22"/>
              </w:rPr>
            </w:pPr>
            <w:r w:rsidRPr="00BA4386">
              <w:rPr>
                <w:rFonts w:asciiTheme="minorHAnsi" w:hAnsiTheme="minorHAnsi" w:cstheme="minorHAnsi"/>
                <w:szCs w:val="22"/>
              </w:rPr>
              <w:t>2.4</w:t>
            </w:r>
          </w:p>
        </w:tc>
      </w:tr>
      <w:tr w:rsidR="00B04963" w:rsidRPr="00B04963" w14:paraId="7010D264" w14:textId="77777777" w:rsidTr="00BA4386">
        <w:tc>
          <w:tcPr>
            <w:tcW w:w="3258" w:type="dxa"/>
          </w:tcPr>
          <w:p w14:paraId="085C4784" w14:textId="77777777" w:rsidR="00B04963" w:rsidRPr="00BA4386" w:rsidRDefault="00B04963" w:rsidP="00BA4386">
            <w:pPr>
              <w:keepNext/>
              <w:keepLines/>
              <w:widowControl/>
              <w:rPr>
                <w:rFonts w:asciiTheme="minorHAnsi" w:hAnsiTheme="minorHAnsi" w:cstheme="minorHAnsi"/>
                <w:szCs w:val="22"/>
              </w:rPr>
            </w:pPr>
            <w:r w:rsidRPr="00BA4386">
              <w:rPr>
                <w:rFonts w:asciiTheme="minorHAnsi" w:hAnsiTheme="minorHAnsi" w:cstheme="minorHAnsi"/>
                <w:szCs w:val="22"/>
              </w:rPr>
              <w:t>Rail Yards</w:t>
            </w:r>
          </w:p>
        </w:tc>
        <w:tc>
          <w:tcPr>
            <w:tcW w:w="2520" w:type="dxa"/>
          </w:tcPr>
          <w:p w14:paraId="5730393E" w14:textId="77777777" w:rsidR="00B04963" w:rsidRPr="00BA4386" w:rsidRDefault="00B04963" w:rsidP="00BA4386">
            <w:pPr>
              <w:keepNext/>
              <w:keepLines/>
              <w:widowControl/>
              <w:rPr>
                <w:rFonts w:asciiTheme="minorHAnsi" w:hAnsiTheme="minorHAnsi" w:cstheme="minorHAnsi"/>
                <w:szCs w:val="22"/>
              </w:rPr>
            </w:pPr>
            <w:r w:rsidRPr="00BA4386">
              <w:rPr>
                <w:rFonts w:asciiTheme="minorHAnsi" w:hAnsiTheme="minorHAnsi" w:cstheme="minorHAnsi"/>
                <w:szCs w:val="22"/>
              </w:rPr>
              <w:t>6.4</w:t>
            </w:r>
          </w:p>
        </w:tc>
      </w:tr>
      <w:tr w:rsidR="00B04963" w:rsidRPr="00B04963" w14:paraId="0142DF6F" w14:textId="77777777" w:rsidTr="00BA4386">
        <w:tc>
          <w:tcPr>
            <w:tcW w:w="3258" w:type="dxa"/>
          </w:tcPr>
          <w:p w14:paraId="5064427C" w14:textId="77777777" w:rsidR="00B04963" w:rsidRPr="00BA4386" w:rsidRDefault="00B04963" w:rsidP="00BA4386">
            <w:pPr>
              <w:keepNext/>
              <w:keepLines/>
              <w:widowControl/>
              <w:rPr>
                <w:rFonts w:asciiTheme="minorHAnsi" w:hAnsiTheme="minorHAnsi" w:cstheme="minorHAnsi"/>
                <w:b/>
                <w:i/>
                <w:szCs w:val="22"/>
              </w:rPr>
            </w:pPr>
            <w:r w:rsidRPr="00BA4386">
              <w:rPr>
                <w:rFonts w:asciiTheme="minorHAnsi" w:hAnsiTheme="minorHAnsi" w:cstheme="minorHAnsi"/>
                <w:b/>
                <w:i/>
                <w:szCs w:val="22"/>
              </w:rPr>
              <w:t>Seattle Total</w:t>
            </w:r>
          </w:p>
        </w:tc>
        <w:tc>
          <w:tcPr>
            <w:tcW w:w="2520" w:type="dxa"/>
          </w:tcPr>
          <w:p w14:paraId="31576823" w14:textId="77777777" w:rsidR="00B04963" w:rsidRPr="00BA4386" w:rsidRDefault="00B04963" w:rsidP="00BA4386">
            <w:pPr>
              <w:keepNext/>
              <w:keepLines/>
              <w:widowControl/>
              <w:rPr>
                <w:rFonts w:asciiTheme="minorHAnsi" w:hAnsiTheme="minorHAnsi" w:cstheme="minorHAnsi"/>
                <w:szCs w:val="22"/>
              </w:rPr>
            </w:pPr>
            <w:r w:rsidRPr="00BA4386">
              <w:rPr>
                <w:rFonts w:asciiTheme="minorHAnsi" w:hAnsiTheme="minorHAnsi" w:cstheme="minorHAnsi"/>
                <w:szCs w:val="22"/>
              </w:rPr>
              <w:t>43.5</w:t>
            </w:r>
          </w:p>
        </w:tc>
      </w:tr>
      <w:tr w:rsidR="00B04963" w:rsidRPr="00B04963" w14:paraId="277BE6DF" w14:textId="77777777" w:rsidTr="00BA4386">
        <w:tc>
          <w:tcPr>
            <w:tcW w:w="3258" w:type="dxa"/>
          </w:tcPr>
          <w:p w14:paraId="7D825B32" w14:textId="77777777" w:rsidR="00B04963" w:rsidRPr="00BA4386" w:rsidRDefault="00B04963" w:rsidP="00BA4386">
            <w:pPr>
              <w:keepNext/>
              <w:keepLines/>
              <w:widowControl/>
              <w:rPr>
                <w:rFonts w:asciiTheme="minorHAnsi" w:hAnsiTheme="minorHAnsi" w:cstheme="minorHAnsi"/>
                <w:i/>
                <w:szCs w:val="22"/>
              </w:rPr>
            </w:pPr>
          </w:p>
        </w:tc>
        <w:tc>
          <w:tcPr>
            <w:tcW w:w="2520" w:type="dxa"/>
          </w:tcPr>
          <w:p w14:paraId="0CF17E03" w14:textId="77777777" w:rsidR="00B04963" w:rsidRPr="00BA4386" w:rsidRDefault="00B04963" w:rsidP="00BA4386">
            <w:pPr>
              <w:keepNext/>
              <w:keepLines/>
              <w:widowControl/>
              <w:rPr>
                <w:rFonts w:asciiTheme="minorHAnsi" w:hAnsiTheme="minorHAnsi" w:cstheme="minorHAnsi"/>
                <w:szCs w:val="22"/>
              </w:rPr>
            </w:pPr>
          </w:p>
        </w:tc>
      </w:tr>
      <w:tr w:rsidR="00B04963" w:rsidRPr="00B04963" w14:paraId="39455306" w14:textId="77777777" w:rsidTr="00BA4386">
        <w:tc>
          <w:tcPr>
            <w:tcW w:w="3258" w:type="dxa"/>
          </w:tcPr>
          <w:p w14:paraId="5754D22D" w14:textId="77777777" w:rsidR="00B04963" w:rsidRPr="00BA4386" w:rsidRDefault="00B04963" w:rsidP="00BA4386">
            <w:pPr>
              <w:keepNext/>
              <w:keepLines/>
              <w:widowControl/>
              <w:rPr>
                <w:rFonts w:asciiTheme="minorHAnsi" w:hAnsiTheme="minorHAnsi" w:cstheme="minorHAnsi"/>
                <w:i/>
                <w:szCs w:val="22"/>
              </w:rPr>
            </w:pPr>
            <w:r w:rsidRPr="00BA4386">
              <w:rPr>
                <w:rFonts w:asciiTheme="minorHAnsi" w:hAnsiTheme="minorHAnsi" w:cstheme="minorHAnsi"/>
                <w:i/>
                <w:szCs w:val="22"/>
              </w:rPr>
              <w:t>Tacoma Maintenance Area</w:t>
            </w:r>
          </w:p>
        </w:tc>
        <w:tc>
          <w:tcPr>
            <w:tcW w:w="2520" w:type="dxa"/>
          </w:tcPr>
          <w:p w14:paraId="6C0FE807" w14:textId="77777777" w:rsidR="00B04963" w:rsidRPr="00BA4386" w:rsidRDefault="00B04963" w:rsidP="00BA4386">
            <w:pPr>
              <w:keepNext/>
              <w:keepLines/>
              <w:widowControl/>
              <w:rPr>
                <w:rFonts w:asciiTheme="minorHAnsi" w:hAnsiTheme="minorHAnsi" w:cstheme="minorHAnsi"/>
                <w:szCs w:val="22"/>
              </w:rPr>
            </w:pPr>
          </w:p>
        </w:tc>
      </w:tr>
      <w:tr w:rsidR="00B04963" w:rsidRPr="00B04963" w14:paraId="204EE6AB" w14:textId="77777777" w:rsidTr="00BA4386">
        <w:tc>
          <w:tcPr>
            <w:tcW w:w="3258" w:type="dxa"/>
          </w:tcPr>
          <w:p w14:paraId="338ED809" w14:textId="77777777" w:rsidR="00B04963" w:rsidRPr="00BA4386" w:rsidRDefault="00B04963" w:rsidP="00BA4386">
            <w:pPr>
              <w:keepNext/>
              <w:keepLines/>
              <w:widowControl/>
              <w:rPr>
                <w:rFonts w:asciiTheme="minorHAnsi" w:hAnsiTheme="minorHAnsi" w:cstheme="minorHAnsi"/>
                <w:szCs w:val="22"/>
              </w:rPr>
            </w:pPr>
          </w:p>
        </w:tc>
        <w:tc>
          <w:tcPr>
            <w:tcW w:w="2520" w:type="dxa"/>
          </w:tcPr>
          <w:p w14:paraId="0A02965B" w14:textId="77777777" w:rsidR="00B04963" w:rsidRPr="00BA4386" w:rsidRDefault="00B04963" w:rsidP="00BA4386">
            <w:pPr>
              <w:keepNext/>
              <w:keepLines/>
              <w:widowControl/>
              <w:rPr>
                <w:rFonts w:asciiTheme="minorHAnsi" w:hAnsiTheme="minorHAnsi" w:cstheme="minorHAnsi"/>
                <w:szCs w:val="22"/>
              </w:rPr>
            </w:pPr>
          </w:p>
        </w:tc>
      </w:tr>
      <w:tr w:rsidR="00B04963" w:rsidRPr="00B04963" w14:paraId="44D13B58" w14:textId="77777777" w:rsidTr="00BA4386">
        <w:tc>
          <w:tcPr>
            <w:tcW w:w="3258" w:type="dxa"/>
          </w:tcPr>
          <w:p w14:paraId="0DF3FE26" w14:textId="77777777" w:rsidR="00B04963" w:rsidRPr="00BA4386" w:rsidRDefault="00B04963" w:rsidP="00BA4386">
            <w:pPr>
              <w:keepNext/>
              <w:keepLines/>
              <w:widowControl/>
              <w:rPr>
                <w:rFonts w:asciiTheme="minorHAnsi" w:hAnsiTheme="minorHAnsi" w:cstheme="minorHAnsi"/>
                <w:szCs w:val="22"/>
              </w:rPr>
            </w:pPr>
            <w:r w:rsidRPr="00BA4386">
              <w:rPr>
                <w:rFonts w:asciiTheme="minorHAnsi" w:hAnsiTheme="minorHAnsi" w:cstheme="minorHAnsi"/>
                <w:szCs w:val="22"/>
              </w:rPr>
              <w:t>Passenger</w:t>
            </w:r>
          </w:p>
        </w:tc>
        <w:tc>
          <w:tcPr>
            <w:tcW w:w="2520" w:type="dxa"/>
          </w:tcPr>
          <w:p w14:paraId="6469AAFB" w14:textId="77777777" w:rsidR="00B04963" w:rsidRPr="00BA4386" w:rsidRDefault="00B04963" w:rsidP="00BA4386">
            <w:pPr>
              <w:keepNext/>
              <w:keepLines/>
              <w:widowControl/>
              <w:rPr>
                <w:rFonts w:asciiTheme="minorHAnsi" w:hAnsiTheme="minorHAnsi" w:cstheme="minorHAnsi"/>
                <w:szCs w:val="22"/>
              </w:rPr>
            </w:pPr>
            <w:r w:rsidRPr="00BA4386">
              <w:rPr>
                <w:rFonts w:asciiTheme="minorHAnsi" w:hAnsiTheme="minorHAnsi" w:cstheme="minorHAnsi"/>
                <w:szCs w:val="22"/>
              </w:rPr>
              <w:t>0.02</w:t>
            </w:r>
          </w:p>
        </w:tc>
      </w:tr>
      <w:tr w:rsidR="00B04963" w:rsidRPr="00B04963" w14:paraId="50FFBF01" w14:textId="77777777" w:rsidTr="00BA4386">
        <w:tc>
          <w:tcPr>
            <w:tcW w:w="3258" w:type="dxa"/>
          </w:tcPr>
          <w:p w14:paraId="29DE88D8" w14:textId="77777777" w:rsidR="00B04963" w:rsidRPr="00BA4386" w:rsidRDefault="00B04963" w:rsidP="00BA4386">
            <w:pPr>
              <w:keepNext/>
              <w:keepLines/>
              <w:widowControl/>
              <w:rPr>
                <w:rFonts w:asciiTheme="minorHAnsi" w:hAnsiTheme="minorHAnsi" w:cstheme="minorHAnsi"/>
                <w:szCs w:val="22"/>
              </w:rPr>
            </w:pPr>
            <w:r w:rsidRPr="00BA4386">
              <w:rPr>
                <w:rFonts w:asciiTheme="minorHAnsi" w:hAnsiTheme="minorHAnsi" w:cstheme="minorHAnsi"/>
                <w:szCs w:val="22"/>
              </w:rPr>
              <w:t>Coal</w:t>
            </w:r>
          </w:p>
        </w:tc>
        <w:tc>
          <w:tcPr>
            <w:tcW w:w="2520" w:type="dxa"/>
          </w:tcPr>
          <w:p w14:paraId="59349332" w14:textId="77777777" w:rsidR="00B04963" w:rsidRPr="00BA4386" w:rsidRDefault="00B04963" w:rsidP="00BA4386">
            <w:pPr>
              <w:keepNext/>
              <w:keepLines/>
              <w:widowControl/>
              <w:rPr>
                <w:rFonts w:asciiTheme="minorHAnsi" w:hAnsiTheme="minorHAnsi" w:cstheme="minorHAnsi"/>
                <w:szCs w:val="22"/>
              </w:rPr>
            </w:pPr>
            <w:r w:rsidRPr="00BA4386">
              <w:rPr>
                <w:rFonts w:asciiTheme="minorHAnsi" w:hAnsiTheme="minorHAnsi" w:cstheme="minorHAnsi"/>
                <w:szCs w:val="22"/>
              </w:rPr>
              <w:t>9.9</w:t>
            </w:r>
          </w:p>
        </w:tc>
      </w:tr>
      <w:tr w:rsidR="00B04963" w:rsidRPr="00B04963" w14:paraId="3237BEB2" w14:textId="77777777" w:rsidTr="00BA4386">
        <w:tc>
          <w:tcPr>
            <w:tcW w:w="3258" w:type="dxa"/>
          </w:tcPr>
          <w:p w14:paraId="7E4F5B08" w14:textId="77777777" w:rsidR="00B04963" w:rsidRPr="00BA4386" w:rsidRDefault="00B04963" w:rsidP="00BA4386">
            <w:pPr>
              <w:keepNext/>
              <w:keepLines/>
              <w:widowControl/>
              <w:rPr>
                <w:rFonts w:asciiTheme="minorHAnsi" w:hAnsiTheme="minorHAnsi" w:cstheme="minorHAnsi"/>
                <w:szCs w:val="22"/>
              </w:rPr>
            </w:pPr>
            <w:r w:rsidRPr="00BA4386">
              <w:rPr>
                <w:rFonts w:asciiTheme="minorHAnsi" w:hAnsiTheme="minorHAnsi" w:cstheme="minorHAnsi"/>
                <w:szCs w:val="22"/>
              </w:rPr>
              <w:t>Line Haul</w:t>
            </w:r>
          </w:p>
        </w:tc>
        <w:tc>
          <w:tcPr>
            <w:tcW w:w="2520" w:type="dxa"/>
          </w:tcPr>
          <w:p w14:paraId="456441A9" w14:textId="77777777" w:rsidR="00B04963" w:rsidRPr="00BA4386" w:rsidRDefault="00B04963" w:rsidP="00BA4386">
            <w:pPr>
              <w:keepNext/>
              <w:keepLines/>
              <w:widowControl/>
              <w:rPr>
                <w:rFonts w:asciiTheme="minorHAnsi" w:hAnsiTheme="minorHAnsi" w:cstheme="minorHAnsi"/>
                <w:szCs w:val="22"/>
              </w:rPr>
            </w:pPr>
            <w:r w:rsidRPr="00BA4386">
              <w:rPr>
                <w:rFonts w:asciiTheme="minorHAnsi" w:hAnsiTheme="minorHAnsi" w:cstheme="minorHAnsi"/>
                <w:szCs w:val="22"/>
              </w:rPr>
              <w:t>1.6</w:t>
            </w:r>
          </w:p>
        </w:tc>
      </w:tr>
      <w:tr w:rsidR="00B04963" w:rsidRPr="00B04963" w14:paraId="6ACECF8B" w14:textId="77777777" w:rsidTr="00BA4386">
        <w:tc>
          <w:tcPr>
            <w:tcW w:w="3258" w:type="dxa"/>
          </w:tcPr>
          <w:p w14:paraId="1F9B8563" w14:textId="77777777" w:rsidR="00B04963" w:rsidRPr="00BA4386" w:rsidRDefault="00B04963" w:rsidP="00BA4386">
            <w:pPr>
              <w:keepNext/>
              <w:keepLines/>
              <w:widowControl/>
              <w:rPr>
                <w:rFonts w:asciiTheme="minorHAnsi" w:hAnsiTheme="minorHAnsi" w:cstheme="minorHAnsi"/>
                <w:szCs w:val="22"/>
              </w:rPr>
            </w:pPr>
            <w:r w:rsidRPr="00BA4386">
              <w:rPr>
                <w:rFonts w:asciiTheme="minorHAnsi" w:hAnsiTheme="minorHAnsi" w:cstheme="minorHAnsi"/>
                <w:szCs w:val="22"/>
              </w:rPr>
              <w:t>Rail Yards</w:t>
            </w:r>
          </w:p>
        </w:tc>
        <w:tc>
          <w:tcPr>
            <w:tcW w:w="2520" w:type="dxa"/>
          </w:tcPr>
          <w:p w14:paraId="2C58EED3" w14:textId="77777777" w:rsidR="00B04963" w:rsidRPr="00BA4386" w:rsidRDefault="00B04963" w:rsidP="00BA4386">
            <w:pPr>
              <w:keepNext/>
              <w:keepLines/>
              <w:widowControl/>
              <w:rPr>
                <w:rFonts w:asciiTheme="minorHAnsi" w:hAnsiTheme="minorHAnsi" w:cstheme="minorHAnsi"/>
                <w:szCs w:val="22"/>
              </w:rPr>
            </w:pPr>
            <w:r w:rsidRPr="00BA4386">
              <w:rPr>
                <w:rFonts w:asciiTheme="minorHAnsi" w:hAnsiTheme="minorHAnsi" w:cstheme="minorHAnsi"/>
                <w:szCs w:val="22"/>
              </w:rPr>
              <w:t>1.9</w:t>
            </w:r>
          </w:p>
        </w:tc>
      </w:tr>
      <w:tr w:rsidR="00B04963" w:rsidRPr="00B04963" w14:paraId="3E49D031" w14:textId="77777777" w:rsidTr="00BA4386">
        <w:tc>
          <w:tcPr>
            <w:tcW w:w="3258" w:type="dxa"/>
          </w:tcPr>
          <w:p w14:paraId="1AFCFEDC" w14:textId="77777777" w:rsidR="00B04963" w:rsidRPr="00BA4386" w:rsidRDefault="00B04963" w:rsidP="00BA4386">
            <w:pPr>
              <w:keepNext/>
              <w:keepLines/>
              <w:widowControl/>
              <w:rPr>
                <w:rFonts w:asciiTheme="minorHAnsi" w:hAnsiTheme="minorHAnsi" w:cstheme="minorHAnsi"/>
                <w:b/>
                <w:i/>
                <w:szCs w:val="22"/>
              </w:rPr>
            </w:pPr>
            <w:r w:rsidRPr="00BA4386">
              <w:rPr>
                <w:rFonts w:asciiTheme="minorHAnsi" w:hAnsiTheme="minorHAnsi" w:cstheme="minorHAnsi"/>
                <w:b/>
                <w:i/>
                <w:szCs w:val="22"/>
              </w:rPr>
              <w:t>Tacoma Total</w:t>
            </w:r>
          </w:p>
        </w:tc>
        <w:tc>
          <w:tcPr>
            <w:tcW w:w="2520" w:type="dxa"/>
          </w:tcPr>
          <w:p w14:paraId="76C9FF08" w14:textId="77777777" w:rsidR="00B04963" w:rsidRPr="00BA4386" w:rsidRDefault="00B04963" w:rsidP="00BA4386">
            <w:pPr>
              <w:keepNext/>
              <w:keepLines/>
              <w:widowControl/>
              <w:rPr>
                <w:rFonts w:asciiTheme="minorHAnsi" w:hAnsiTheme="minorHAnsi" w:cstheme="minorHAnsi"/>
                <w:szCs w:val="22"/>
              </w:rPr>
            </w:pPr>
            <w:r w:rsidRPr="00BA4386">
              <w:rPr>
                <w:rFonts w:asciiTheme="minorHAnsi" w:hAnsiTheme="minorHAnsi" w:cstheme="minorHAnsi"/>
                <w:szCs w:val="22"/>
              </w:rPr>
              <w:t>13.4</w:t>
            </w:r>
          </w:p>
        </w:tc>
      </w:tr>
    </w:tbl>
    <w:p w14:paraId="30C4AC10" w14:textId="77777777" w:rsidR="00B04963" w:rsidRPr="00B04963" w:rsidRDefault="00B04963" w:rsidP="00B04963">
      <w:pPr>
        <w:rPr>
          <w:rFonts w:asciiTheme="minorHAnsi" w:hAnsiTheme="minorHAnsi" w:cstheme="minorHAnsi"/>
          <w:sz w:val="22"/>
          <w:szCs w:val="22"/>
        </w:rPr>
      </w:pPr>
    </w:p>
    <w:p w14:paraId="0409A780" w14:textId="77777777" w:rsidR="00B04963" w:rsidRPr="00B04963" w:rsidRDefault="00B04963" w:rsidP="00B04963">
      <w:pPr>
        <w:rPr>
          <w:rFonts w:asciiTheme="minorHAnsi" w:hAnsiTheme="minorHAnsi" w:cstheme="minorHAnsi"/>
          <w:sz w:val="22"/>
          <w:szCs w:val="22"/>
        </w:rPr>
      </w:pPr>
      <w:r w:rsidRPr="00B04963">
        <w:rPr>
          <w:rFonts w:asciiTheme="minorHAnsi" w:hAnsiTheme="minorHAnsi" w:cstheme="minorHAnsi"/>
          <w:sz w:val="22"/>
          <w:szCs w:val="22"/>
        </w:rPr>
        <w:t xml:space="preserve">Table </w:t>
      </w:r>
      <w:r w:rsidRPr="00B04963">
        <w:rPr>
          <w:rFonts w:asciiTheme="minorHAnsi" w:hAnsiTheme="minorHAnsi" w:cstheme="minorHAnsi"/>
          <w:sz w:val="22"/>
          <w:szCs w:val="22"/>
          <w:highlight w:val="yellow"/>
        </w:rPr>
        <w:t>Y</w:t>
      </w:r>
      <w:r w:rsidRPr="00B04963">
        <w:rPr>
          <w:rFonts w:asciiTheme="minorHAnsi" w:hAnsiTheme="minorHAnsi" w:cstheme="minorHAnsi"/>
          <w:sz w:val="22"/>
          <w:szCs w:val="22"/>
        </w:rPr>
        <w:t>. Maintenance area fraction of the rail line of the total county rail for estimating passenger</w:t>
      </w:r>
      <w:r w:rsidR="00910C15">
        <w:rPr>
          <w:rFonts w:asciiTheme="minorHAnsi" w:hAnsiTheme="minorHAnsi" w:cstheme="minorHAnsi"/>
          <w:sz w:val="22"/>
          <w:szCs w:val="22"/>
        </w:rPr>
        <w:t xml:space="preserve"> </w:t>
      </w:r>
      <w:r w:rsidRPr="00B04963">
        <w:rPr>
          <w:rFonts w:asciiTheme="minorHAnsi" w:hAnsiTheme="minorHAnsi" w:cstheme="minorHAnsi"/>
          <w:sz w:val="22"/>
          <w:szCs w:val="22"/>
        </w:rPr>
        <w:t>and coal dust emissions</w:t>
      </w:r>
    </w:p>
    <w:p w14:paraId="016B8A22" w14:textId="77777777" w:rsidR="00B04963" w:rsidRPr="00B04963" w:rsidRDefault="00B04963" w:rsidP="00B04963">
      <w:pPr>
        <w:rPr>
          <w:rFonts w:asciiTheme="minorHAnsi" w:hAnsiTheme="minorHAnsi" w:cstheme="minorHAnsi"/>
          <w:sz w:val="22"/>
          <w:szCs w:val="22"/>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1"/>
        <w:gridCol w:w="2622"/>
        <w:gridCol w:w="2255"/>
        <w:gridCol w:w="2790"/>
      </w:tblGrid>
      <w:tr w:rsidR="00910C15" w:rsidRPr="00B04963" w14:paraId="556BA042" w14:textId="77777777" w:rsidTr="008B39B9">
        <w:tc>
          <w:tcPr>
            <w:tcW w:w="2071" w:type="dxa"/>
          </w:tcPr>
          <w:p w14:paraId="159EE969" w14:textId="77777777" w:rsidR="00910C15" w:rsidRPr="00BA4386" w:rsidRDefault="00910C15" w:rsidP="00B04963">
            <w:pPr>
              <w:rPr>
                <w:rFonts w:asciiTheme="minorHAnsi" w:hAnsiTheme="minorHAnsi" w:cstheme="minorHAnsi"/>
                <w:b/>
                <w:sz w:val="22"/>
                <w:szCs w:val="22"/>
              </w:rPr>
            </w:pPr>
            <w:r w:rsidRPr="00BA4386">
              <w:rPr>
                <w:rFonts w:asciiTheme="minorHAnsi" w:hAnsiTheme="minorHAnsi" w:cstheme="minorHAnsi"/>
                <w:b/>
                <w:sz w:val="22"/>
                <w:szCs w:val="22"/>
              </w:rPr>
              <w:t>Maintenance Area</w:t>
            </w:r>
          </w:p>
        </w:tc>
        <w:tc>
          <w:tcPr>
            <w:tcW w:w="2622" w:type="dxa"/>
          </w:tcPr>
          <w:p w14:paraId="0C6D1753" w14:textId="77777777" w:rsidR="00910C15" w:rsidRPr="00BA4386" w:rsidRDefault="00910C15" w:rsidP="00910C15">
            <w:pPr>
              <w:rPr>
                <w:rFonts w:asciiTheme="minorHAnsi" w:hAnsiTheme="minorHAnsi" w:cstheme="minorHAnsi"/>
                <w:b/>
                <w:sz w:val="22"/>
                <w:szCs w:val="22"/>
              </w:rPr>
            </w:pPr>
            <w:r w:rsidRPr="00BA4386">
              <w:rPr>
                <w:rFonts w:asciiTheme="minorHAnsi" w:hAnsiTheme="minorHAnsi" w:cstheme="minorHAnsi"/>
                <w:b/>
                <w:sz w:val="22"/>
                <w:szCs w:val="22"/>
              </w:rPr>
              <w:t xml:space="preserve">Length of County </w:t>
            </w:r>
            <w:r>
              <w:rPr>
                <w:rFonts w:asciiTheme="minorHAnsi" w:hAnsiTheme="minorHAnsi" w:cstheme="minorHAnsi"/>
                <w:b/>
                <w:sz w:val="22"/>
                <w:szCs w:val="22"/>
              </w:rPr>
              <w:t>Passenger</w:t>
            </w:r>
            <w:r w:rsidRPr="00BA4386">
              <w:rPr>
                <w:rFonts w:asciiTheme="minorHAnsi" w:hAnsiTheme="minorHAnsi" w:cstheme="minorHAnsi"/>
                <w:b/>
                <w:sz w:val="22"/>
                <w:szCs w:val="22"/>
              </w:rPr>
              <w:t xml:space="preserve"> and Coal Train Line in miles</w:t>
            </w:r>
          </w:p>
        </w:tc>
        <w:tc>
          <w:tcPr>
            <w:tcW w:w="2255" w:type="dxa"/>
          </w:tcPr>
          <w:p w14:paraId="50247047" w14:textId="77777777" w:rsidR="00910C15" w:rsidRPr="00BA4386" w:rsidRDefault="00910C15" w:rsidP="00B04963">
            <w:pPr>
              <w:rPr>
                <w:rFonts w:asciiTheme="minorHAnsi" w:hAnsiTheme="minorHAnsi" w:cstheme="minorHAnsi"/>
                <w:b/>
                <w:sz w:val="22"/>
                <w:szCs w:val="22"/>
              </w:rPr>
            </w:pPr>
            <w:r w:rsidRPr="00BA4386">
              <w:rPr>
                <w:rFonts w:asciiTheme="minorHAnsi" w:hAnsiTheme="minorHAnsi" w:cstheme="minorHAnsi"/>
                <w:b/>
                <w:sz w:val="22"/>
                <w:szCs w:val="22"/>
              </w:rPr>
              <w:t>Length of Maintenance Area Portion in miles</w:t>
            </w:r>
          </w:p>
        </w:tc>
        <w:tc>
          <w:tcPr>
            <w:tcW w:w="2790" w:type="dxa"/>
          </w:tcPr>
          <w:p w14:paraId="20F440EE" w14:textId="77777777" w:rsidR="00910C15" w:rsidRPr="00BA4386" w:rsidRDefault="00910C15" w:rsidP="008B39B9">
            <w:pPr>
              <w:rPr>
                <w:rFonts w:asciiTheme="minorHAnsi" w:hAnsiTheme="minorHAnsi" w:cstheme="minorHAnsi"/>
                <w:b/>
                <w:sz w:val="22"/>
                <w:szCs w:val="22"/>
              </w:rPr>
            </w:pPr>
            <w:r>
              <w:rPr>
                <w:rFonts w:asciiTheme="minorHAnsi" w:hAnsiTheme="minorHAnsi" w:cstheme="minorHAnsi"/>
                <w:b/>
                <w:sz w:val="22"/>
                <w:szCs w:val="22"/>
              </w:rPr>
              <w:t xml:space="preserve">Fraction of </w:t>
            </w:r>
            <w:r w:rsidR="008B39B9">
              <w:rPr>
                <w:rFonts w:asciiTheme="minorHAnsi" w:hAnsiTheme="minorHAnsi" w:cstheme="minorHAnsi"/>
                <w:b/>
                <w:sz w:val="22"/>
                <w:szCs w:val="22"/>
              </w:rPr>
              <w:t>County Passenger and Coal Train Lengths in Maintenance Area</w:t>
            </w:r>
          </w:p>
        </w:tc>
      </w:tr>
      <w:tr w:rsidR="00910C15" w:rsidRPr="00B04963" w14:paraId="077B864C" w14:textId="77777777" w:rsidTr="008B39B9">
        <w:tc>
          <w:tcPr>
            <w:tcW w:w="2071" w:type="dxa"/>
          </w:tcPr>
          <w:p w14:paraId="1CEFEDDA" w14:textId="77777777" w:rsidR="00910C15" w:rsidRPr="00B04963" w:rsidRDefault="00910C15" w:rsidP="00B04963">
            <w:pPr>
              <w:rPr>
                <w:rFonts w:asciiTheme="minorHAnsi" w:hAnsiTheme="minorHAnsi" w:cstheme="minorHAnsi"/>
                <w:sz w:val="22"/>
                <w:szCs w:val="22"/>
              </w:rPr>
            </w:pPr>
            <w:r w:rsidRPr="00B04963">
              <w:rPr>
                <w:rFonts w:asciiTheme="minorHAnsi" w:hAnsiTheme="minorHAnsi" w:cstheme="minorHAnsi"/>
                <w:sz w:val="22"/>
                <w:szCs w:val="22"/>
              </w:rPr>
              <w:t>Kent</w:t>
            </w:r>
          </w:p>
        </w:tc>
        <w:tc>
          <w:tcPr>
            <w:tcW w:w="2622" w:type="dxa"/>
          </w:tcPr>
          <w:p w14:paraId="3B8490EC" w14:textId="77777777" w:rsidR="00910C15" w:rsidRPr="00B04963" w:rsidRDefault="00910C15" w:rsidP="00B04963">
            <w:pPr>
              <w:rPr>
                <w:rFonts w:asciiTheme="minorHAnsi" w:hAnsiTheme="minorHAnsi" w:cstheme="minorHAnsi"/>
                <w:sz w:val="22"/>
                <w:szCs w:val="22"/>
              </w:rPr>
            </w:pPr>
            <w:r w:rsidRPr="00B04963">
              <w:rPr>
                <w:rFonts w:asciiTheme="minorHAnsi" w:hAnsiTheme="minorHAnsi" w:cstheme="minorHAnsi"/>
                <w:sz w:val="22"/>
                <w:szCs w:val="22"/>
              </w:rPr>
              <w:t>40.18</w:t>
            </w:r>
          </w:p>
        </w:tc>
        <w:tc>
          <w:tcPr>
            <w:tcW w:w="2255" w:type="dxa"/>
          </w:tcPr>
          <w:p w14:paraId="67B88792" w14:textId="77777777" w:rsidR="00910C15" w:rsidRPr="00B04963" w:rsidRDefault="00910C15" w:rsidP="00B04963">
            <w:pPr>
              <w:rPr>
                <w:rFonts w:asciiTheme="minorHAnsi" w:hAnsiTheme="minorHAnsi" w:cstheme="minorHAnsi"/>
                <w:sz w:val="22"/>
                <w:szCs w:val="22"/>
              </w:rPr>
            </w:pPr>
            <w:r w:rsidRPr="00B04963">
              <w:rPr>
                <w:rFonts w:asciiTheme="minorHAnsi" w:hAnsiTheme="minorHAnsi" w:cstheme="minorHAnsi"/>
                <w:sz w:val="22"/>
                <w:szCs w:val="22"/>
              </w:rPr>
              <w:t>2.36</w:t>
            </w:r>
          </w:p>
        </w:tc>
        <w:tc>
          <w:tcPr>
            <w:tcW w:w="2790" w:type="dxa"/>
          </w:tcPr>
          <w:p w14:paraId="2D35E413" w14:textId="77777777" w:rsidR="00910C15" w:rsidRPr="00B04963" w:rsidRDefault="008B39B9" w:rsidP="00B04963">
            <w:pPr>
              <w:rPr>
                <w:rFonts w:asciiTheme="minorHAnsi" w:hAnsiTheme="minorHAnsi" w:cstheme="minorHAnsi"/>
                <w:sz w:val="22"/>
                <w:szCs w:val="22"/>
              </w:rPr>
            </w:pPr>
            <w:r>
              <w:rPr>
                <w:rFonts w:asciiTheme="minorHAnsi" w:hAnsiTheme="minorHAnsi" w:cstheme="minorHAnsi"/>
                <w:sz w:val="22"/>
                <w:szCs w:val="22"/>
              </w:rPr>
              <w:t>0.0587</w:t>
            </w:r>
          </w:p>
        </w:tc>
      </w:tr>
      <w:tr w:rsidR="00910C15" w:rsidRPr="00B04963" w14:paraId="2269A977" w14:textId="77777777" w:rsidTr="008B39B9">
        <w:tc>
          <w:tcPr>
            <w:tcW w:w="2071" w:type="dxa"/>
          </w:tcPr>
          <w:p w14:paraId="28DBB979" w14:textId="77777777" w:rsidR="00910C15" w:rsidRPr="00B04963" w:rsidRDefault="00910C15" w:rsidP="00B04963">
            <w:pPr>
              <w:rPr>
                <w:rFonts w:asciiTheme="minorHAnsi" w:hAnsiTheme="minorHAnsi" w:cstheme="minorHAnsi"/>
                <w:sz w:val="22"/>
                <w:szCs w:val="22"/>
              </w:rPr>
            </w:pPr>
            <w:r w:rsidRPr="00B04963">
              <w:rPr>
                <w:rFonts w:asciiTheme="minorHAnsi" w:hAnsiTheme="minorHAnsi" w:cstheme="minorHAnsi"/>
                <w:sz w:val="22"/>
                <w:szCs w:val="22"/>
              </w:rPr>
              <w:t>Seattle</w:t>
            </w:r>
          </w:p>
        </w:tc>
        <w:tc>
          <w:tcPr>
            <w:tcW w:w="2622" w:type="dxa"/>
          </w:tcPr>
          <w:p w14:paraId="106722B6" w14:textId="77777777" w:rsidR="00910C15" w:rsidRPr="00B04963" w:rsidRDefault="00910C15" w:rsidP="00B04963">
            <w:pPr>
              <w:rPr>
                <w:rFonts w:asciiTheme="minorHAnsi" w:hAnsiTheme="minorHAnsi" w:cstheme="minorHAnsi"/>
                <w:sz w:val="22"/>
                <w:szCs w:val="22"/>
              </w:rPr>
            </w:pPr>
            <w:r w:rsidRPr="00B04963">
              <w:rPr>
                <w:rFonts w:asciiTheme="minorHAnsi" w:hAnsiTheme="minorHAnsi" w:cstheme="minorHAnsi"/>
                <w:sz w:val="22"/>
                <w:szCs w:val="22"/>
              </w:rPr>
              <w:t>40.18</w:t>
            </w:r>
          </w:p>
        </w:tc>
        <w:tc>
          <w:tcPr>
            <w:tcW w:w="2255" w:type="dxa"/>
          </w:tcPr>
          <w:p w14:paraId="5FAB6C18" w14:textId="77777777" w:rsidR="00910C15" w:rsidRPr="00B04963" w:rsidRDefault="00910C15" w:rsidP="00B04963">
            <w:pPr>
              <w:rPr>
                <w:rFonts w:asciiTheme="minorHAnsi" w:hAnsiTheme="minorHAnsi" w:cstheme="minorHAnsi"/>
                <w:sz w:val="22"/>
                <w:szCs w:val="22"/>
              </w:rPr>
            </w:pPr>
            <w:r w:rsidRPr="00B04963">
              <w:rPr>
                <w:rFonts w:asciiTheme="minorHAnsi" w:hAnsiTheme="minorHAnsi" w:cstheme="minorHAnsi"/>
                <w:sz w:val="22"/>
                <w:szCs w:val="22"/>
              </w:rPr>
              <w:t>6.53</w:t>
            </w:r>
          </w:p>
        </w:tc>
        <w:tc>
          <w:tcPr>
            <w:tcW w:w="2790" w:type="dxa"/>
          </w:tcPr>
          <w:p w14:paraId="4E5EB59A" w14:textId="77777777" w:rsidR="00910C15" w:rsidRPr="00B04963" w:rsidRDefault="008B39B9" w:rsidP="00B04963">
            <w:pPr>
              <w:rPr>
                <w:rFonts w:asciiTheme="minorHAnsi" w:hAnsiTheme="minorHAnsi" w:cstheme="minorHAnsi"/>
                <w:sz w:val="22"/>
                <w:szCs w:val="22"/>
              </w:rPr>
            </w:pPr>
            <w:r>
              <w:rPr>
                <w:rFonts w:asciiTheme="minorHAnsi" w:hAnsiTheme="minorHAnsi" w:cstheme="minorHAnsi"/>
                <w:sz w:val="22"/>
                <w:szCs w:val="22"/>
              </w:rPr>
              <w:t>0.163</w:t>
            </w:r>
          </w:p>
        </w:tc>
      </w:tr>
      <w:tr w:rsidR="00910C15" w:rsidRPr="00B04963" w14:paraId="16CFD2BB" w14:textId="77777777" w:rsidTr="008B39B9">
        <w:tc>
          <w:tcPr>
            <w:tcW w:w="2071" w:type="dxa"/>
          </w:tcPr>
          <w:p w14:paraId="4A970FE0" w14:textId="77777777" w:rsidR="00910C15" w:rsidRPr="00B04963" w:rsidRDefault="00910C15" w:rsidP="00B04963">
            <w:pPr>
              <w:rPr>
                <w:rFonts w:asciiTheme="minorHAnsi" w:hAnsiTheme="minorHAnsi" w:cstheme="minorHAnsi"/>
                <w:sz w:val="22"/>
                <w:szCs w:val="22"/>
              </w:rPr>
            </w:pPr>
            <w:r w:rsidRPr="00B04963">
              <w:rPr>
                <w:rFonts w:asciiTheme="minorHAnsi" w:hAnsiTheme="minorHAnsi" w:cstheme="minorHAnsi"/>
                <w:sz w:val="22"/>
                <w:szCs w:val="22"/>
              </w:rPr>
              <w:t>Tacoma</w:t>
            </w:r>
          </w:p>
        </w:tc>
        <w:tc>
          <w:tcPr>
            <w:tcW w:w="2622" w:type="dxa"/>
          </w:tcPr>
          <w:p w14:paraId="2048CF75" w14:textId="77777777" w:rsidR="00910C15" w:rsidRPr="00B04963" w:rsidRDefault="00910C15" w:rsidP="00B04963">
            <w:pPr>
              <w:rPr>
                <w:rFonts w:asciiTheme="minorHAnsi" w:hAnsiTheme="minorHAnsi" w:cstheme="minorHAnsi"/>
                <w:sz w:val="22"/>
                <w:szCs w:val="22"/>
              </w:rPr>
            </w:pPr>
            <w:r w:rsidRPr="00B04963">
              <w:rPr>
                <w:rFonts w:asciiTheme="minorHAnsi" w:hAnsiTheme="minorHAnsi" w:cstheme="minorHAnsi"/>
                <w:sz w:val="22"/>
                <w:szCs w:val="22"/>
              </w:rPr>
              <w:t>71.79</w:t>
            </w:r>
          </w:p>
        </w:tc>
        <w:tc>
          <w:tcPr>
            <w:tcW w:w="2255" w:type="dxa"/>
          </w:tcPr>
          <w:p w14:paraId="244B6F22" w14:textId="77777777" w:rsidR="00910C15" w:rsidRPr="00B04963" w:rsidRDefault="00910C15" w:rsidP="00B04963">
            <w:pPr>
              <w:rPr>
                <w:rFonts w:asciiTheme="minorHAnsi" w:hAnsiTheme="minorHAnsi" w:cstheme="minorHAnsi"/>
                <w:sz w:val="22"/>
                <w:szCs w:val="22"/>
              </w:rPr>
            </w:pPr>
            <w:r w:rsidRPr="00B04963">
              <w:rPr>
                <w:rFonts w:asciiTheme="minorHAnsi" w:hAnsiTheme="minorHAnsi" w:cstheme="minorHAnsi"/>
                <w:sz w:val="22"/>
                <w:szCs w:val="22"/>
              </w:rPr>
              <w:t>1.87</w:t>
            </w:r>
          </w:p>
        </w:tc>
        <w:tc>
          <w:tcPr>
            <w:tcW w:w="2790" w:type="dxa"/>
          </w:tcPr>
          <w:p w14:paraId="7CF32498" w14:textId="77777777" w:rsidR="00910C15" w:rsidRPr="00B04963" w:rsidRDefault="008B39B9" w:rsidP="00B04963">
            <w:pPr>
              <w:rPr>
                <w:rFonts w:asciiTheme="minorHAnsi" w:hAnsiTheme="minorHAnsi" w:cstheme="minorHAnsi"/>
                <w:sz w:val="22"/>
                <w:szCs w:val="22"/>
              </w:rPr>
            </w:pPr>
            <w:r>
              <w:rPr>
                <w:rFonts w:asciiTheme="minorHAnsi" w:hAnsiTheme="minorHAnsi" w:cstheme="minorHAnsi"/>
                <w:sz w:val="22"/>
                <w:szCs w:val="22"/>
              </w:rPr>
              <w:t>0.0260</w:t>
            </w:r>
          </w:p>
        </w:tc>
      </w:tr>
    </w:tbl>
    <w:p w14:paraId="3DD41EFC" w14:textId="77777777" w:rsidR="00B04963" w:rsidRPr="00B04963" w:rsidRDefault="00B04963" w:rsidP="00B04963">
      <w:pPr>
        <w:rPr>
          <w:rFonts w:asciiTheme="minorHAnsi" w:hAnsiTheme="minorHAnsi" w:cstheme="minorHAnsi"/>
          <w:sz w:val="22"/>
          <w:szCs w:val="22"/>
        </w:rPr>
      </w:pPr>
    </w:p>
    <w:p w14:paraId="0DB5753A" w14:textId="77777777" w:rsidR="00B04963" w:rsidRPr="00B04963" w:rsidRDefault="00B04963" w:rsidP="00B04963">
      <w:pPr>
        <w:rPr>
          <w:rFonts w:asciiTheme="minorHAnsi" w:hAnsiTheme="minorHAnsi" w:cstheme="minorHAnsi"/>
          <w:sz w:val="22"/>
          <w:szCs w:val="22"/>
        </w:rPr>
      </w:pPr>
      <w:r w:rsidRPr="00B04963">
        <w:rPr>
          <w:rFonts w:asciiTheme="minorHAnsi" w:hAnsiTheme="minorHAnsi" w:cstheme="minorHAnsi"/>
          <w:sz w:val="22"/>
          <w:szCs w:val="22"/>
        </w:rPr>
        <w:t xml:space="preserve">Table </w:t>
      </w:r>
      <w:r w:rsidRPr="00B04963">
        <w:rPr>
          <w:rFonts w:asciiTheme="minorHAnsi" w:hAnsiTheme="minorHAnsi" w:cstheme="minorHAnsi"/>
          <w:sz w:val="22"/>
          <w:szCs w:val="22"/>
          <w:highlight w:val="yellow"/>
        </w:rPr>
        <w:t>Z</w:t>
      </w:r>
      <w:r w:rsidRPr="00B04963">
        <w:rPr>
          <w:rFonts w:asciiTheme="minorHAnsi" w:hAnsiTheme="minorHAnsi" w:cstheme="minorHAnsi"/>
          <w:sz w:val="22"/>
          <w:szCs w:val="22"/>
        </w:rPr>
        <w:t>. Fraction of county rail activity in the maintenance area for line haul estimates.</w:t>
      </w:r>
    </w:p>
    <w:p w14:paraId="055EF715" w14:textId="77777777" w:rsidR="00B04963" w:rsidRPr="00B04963" w:rsidRDefault="00B04963" w:rsidP="00B04963">
      <w:pPr>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1"/>
        <w:gridCol w:w="5077"/>
      </w:tblGrid>
      <w:tr w:rsidR="00B04963" w:rsidRPr="00B04963" w14:paraId="5A8266C8" w14:textId="77777777" w:rsidTr="00431CEA">
        <w:tc>
          <w:tcPr>
            <w:tcW w:w="2591" w:type="dxa"/>
          </w:tcPr>
          <w:p w14:paraId="27399F45" w14:textId="77777777" w:rsidR="00B04963" w:rsidRPr="00BA4386" w:rsidRDefault="00B04963" w:rsidP="00B04963">
            <w:pPr>
              <w:rPr>
                <w:rFonts w:asciiTheme="minorHAnsi" w:hAnsiTheme="minorHAnsi" w:cstheme="minorHAnsi"/>
                <w:b/>
                <w:sz w:val="22"/>
                <w:szCs w:val="22"/>
              </w:rPr>
            </w:pPr>
            <w:r w:rsidRPr="00BA4386">
              <w:rPr>
                <w:rFonts w:asciiTheme="minorHAnsi" w:hAnsiTheme="minorHAnsi" w:cstheme="minorHAnsi"/>
                <w:b/>
                <w:sz w:val="22"/>
                <w:szCs w:val="22"/>
              </w:rPr>
              <w:t>Maintenance Area</w:t>
            </w:r>
          </w:p>
        </w:tc>
        <w:tc>
          <w:tcPr>
            <w:tcW w:w="5077" w:type="dxa"/>
          </w:tcPr>
          <w:p w14:paraId="689FEE35" w14:textId="77777777" w:rsidR="00B04963" w:rsidRPr="00BA4386" w:rsidRDefault="00B04963" w:rsidP="00910C15">
            <w:pPr>
              <w:rPr>
                <w:rFonts w:asciiTheme="minorHAnsi" w:hAnsiTheme="minorHAnsi" w:cstheme="minorHAnsi"/>
                <w:b/>
                <w:sz w:val="22"/>
                <w:szCs w:val="22"/>
              </w:rPr>
            </w:pPr>
            <w:r w:rsidRPr="00BA4386">
              <w:rPr>
                <w:rFonts w:asciiTheme="minorHAnsi" w:hAnsiTheme="minorHAnsi" w:cstheme="minorHAnsi"/>
                <w:b/>
                <w:sz w:val="22"/>
                <w:szCs w:val="22"/>
              </w:rPr>
              <w:t xml:space="preserve">Fraction of County Rail </w:t>
            </w:r>
            <w:r w:rsidR="00910C15">
              <w:rPr>
                <w:rFonts w:asciiTheme="minorHAnsi" w:hAnsiTheme="minorHAnsi" w:cstheme="minorHAnsi"/>
                <w:b/>
                <w:sz w:val="22"/>
                <w:szCs w:val="22"/>
              </w:rPr>
              <w:t>Activity</w:t>
            </w:r>
            <w:r w:rsidRPr="00BA4386">
              <w:rPr>
                <w:rFonts w:asciiTheme="minorHAnsi" w:hAnsiTheme="minorHAnsi" w:cstheme="minorHAnsi"/>
                <w:b/>
                <w:sz w:val="22"/>
                <w:szCs w:val="22"/>
              </w:rPr>
              <w:t xml:space="preserve"> in Maintenance Area</w:t>
            </w:r>
          </w:p>
        </w:tc>
      </w:tr>
      <w:tr w:rsidR="00B04963" w:rsidRPr="00B04963" w14:paraId="1F4CD710" w14:textId="77777777" w:rsidTr="00431CEA">
        <w:tc>
          <w:tcPr>
            <w:tcW w:w="2591" w:type="dxa"/>
          </w:tcPr>
          <w:p w14:paraId="57ADE657" w14:textId="77777777" w:rsidR="00B04963" w:rsidRPr="00B04963" w:rsidRDefault="00B04963" w:rsidP="00B04963">
            <w:pPr>
              <w:rPr>
                <w:rFonts w:asciiTheme="minorHAnsi" w:hAnsiTheme="minorHAnsi" w:cstheme="minorHAnsi"/>
                <w:sz w:val="22"/>
                <w:szCs w:val="22"/>
              </w:rPr>
            </w:pPr>
            <w:r w:rsidRPr="00B04963">
              <w:rPr>
                <w:rFonts w:asciiTheme="minorHAnsi" w:hAnsiTheme="minorHAnsi" w:cstheme="minorHAnsi"/>
                <w:sz w:val="22"/>
                <w:szCs w:val="22"/>
              </w:rPr>
              <w:t>Kent</w:t>
            </w:r>
          </w:p>
        </w:tc>
        <w:tc>
          <w:tcPr>
            <w:tcW w:w="5077" w:type="dxa"/>
          </w:tcPr>
          <w:p w14:paraId="456A6FB9" w14:textId="77777777" w:rsidR="00B04963" w:rsidRPr="00B04963" w:rsidRDefault="00B04963" w:rsidP="00B04963">
            <w:pPr>
              <w:rPr>
                <w:rFonts w:asciiTheme="minorHAnsi" w:hAnsiTheme="minorHAnsi" w:cstheme="minorHAnsi"/>
                <w:sz w:val="22"/>
                <w:szCs w:val="22"/>
              </w:rPr>
            </w:pPr>
            <w:r w:rsidRPr="00B04963">
              <w:rPr>
                <w:rFonts w:asciiTheme="minorHAnsi" w:hAnsiTheme="minorHAnsi" w:cstheme="minorHAnsi"/>
                <w:sz w:val="22"/>
                <w:szCs w:val="22"/>
              </w:rPr>
              <w:t>0.060</w:t>
            </w:r>
          </w:p>
        </w:tc>
      </w:tr>
      <w:tr w:rsidR="00B04963" w:rsidRPr="00B04963" w14:paraId="1EAC7149" w14:textId="77777777" w:rsidTr="00431CEA">
        <w:tc>
          <w:tcPr>
            <w:tcW w:w="2591" w:type="dxa"/>
          </w:tcPr>
          <w:p w14:paraId="61E345E5" w14:textId="77777777" w:rsidR="00B04963" w:rsidRPr="00B04963" w:rsidRDefault="00B04963" w:rsidP="00B04963">
            <w:pPr>
              <w:rPr>
                <w:rFonts w:asciiTheme="minorHAnsi" w:hAnsiTheme="minorHAnsi" w:cstheme="minorHAnsi"/>
                <w:sz w:val="22"/>
                <w:szCs w:val="22"/>
              </w:rPr>
            </w:pPr>
            <w:r w:rsidRPr="00B04963">
              <w:rPr>
                <w:rFonts w:asciiTheme="minorHAnsi" w:hAnsiTheme="minorHAnsi" w:cstheme="minorHAnsi"/>
                <w:sz w:val="22"/>
                <w:szCs w:val="22"/>
              </w:rPr>
              <w:t>Seattle</w:t>
            </w:r>
          </w:p>
        </w:tc>
        <w:tc>
          <w:tcPr>
            <w:tcW w:w="5077" w:type="dxa"/>
          </w:tcPr>
          <w:p w14:paraId="66FD4E29" w14:textId="77777777" w:rsidR="00B04963" w:rsidRPr="00B04963" w:rsidRDefault="00B04963" w:rsidP="00B04963">
            <w:pPr>
              <w:rPr>
                <w:rFonts w:asciiTheme="minorHAnsi" w:hAnsiTheme="minorHAnsi" w:cstheme="minorHAnsi"/>
                <w:sz w:val="22"/>
                <w:szCs w:val="22"/>
              </w:rPr>
            </w:pPr>
            <w:r w:rsidRPr="00B04963">
              <w:rPr>
                <w:rFonts w:asciiTheme="minorHAnsi" w:hAnsiTheme="minorHAnsi" w:cstheme="minorHAnsi"/>
                <w:sz w:val="22"/>
                <w:szCs w:val="22"/>
              </w:rPr>
              <w:t>0.118</w:t>
            </w:r>
          </w:p>
        </w:tc>
      </w:tr>
      <w:tr w:rsidR="00B04963" w:rsidRPr="00B04963" w14:paraId="21452087" w14:textId="77777777" w:rsidTr="00431CEA">
        <w:tc>
          <w:tcPr>
            <w:tcW w:w="2591" w:type="dxa"/>
          </w:tcPr>
          <w:p w14:paraId="5882B0B2" w14:textId="77777777" w:rsidR="00B04963" w:rsidRPr="00B04963" w:rsidRDefault="00B04963" w:rsidP="00B04963">
            <w:pPr>
              <w:rPr>
                <w:rFonts w:asciiTheme="minorHAnsi" w:hAnsiTheme="minorHAnsi" w:cstheme="minorHAnsi"/>
                <w:sz w:val="22"/>
                <w:szCs w:val="22"/>
              </w:rPr>
            </w:pPr>
            <w:r w:rsidRPr="00B04963">
              <w:rPr>
                <w:rFonts w:asciiTheme="minorHAnsi" w:hAnsiTheme="minorHAnsi" w:cstheme="minorHAnsi"/>
                <w:sz w:val="22"/>
                <w:szCs w:val="22"/>
              </w:rPr>
              <w:t>Tacoma</w:t>
            </w:r>
          </w:p>
        </w:tc>
        <w:tc>
          <w:tcPr>
            <w:tcW w:w="5077" w:type="dxa"/>
          </w:tcPr>
          <w:p w14:paraId="28C178D4" w14:textId="77777777" w:rsidR="00B04963" w:rsidRPr="00B04963" w:rsidRDefault="00B04963" w:rsidP="00B04963">
            <w:pPr>
              <w:rPr>
                <w:rFonts w:asciiTheme="minorHAnsi" w:hAnsiTheme="minorHAnsi" w:cstheme="minorHAnsi"/>
                <w:sz w:val="22"/>
                <w:szCs w:val="22"/>
              </w:rPr>
            </w:pPr>
            <w:r w:rsidRPr="00B04963">
              <w:rPr>
                <w:rFonts w:asciiTheme="minorHAnsi" w:hAnsiTheme="minorHAnsi" w:cstheme="minorHAnsi"/>
                <w:sz w:val="22"/>
                <w:szCs w:val="22"/>
              </w:rPr>
              <w:t>0.104</w:t>
            </w:r>
          </w:p>
        </w:tc>
      </w:tr>
    </w:tbl>
    <w:p w14:paraId="73FDA7C4" w14:textId="77777777" w:rsidR="00B04963" w:rsidRPr="00B04963" w:rsidRDefault="00B04963" w:rsidP="00B04963">
      <w:pPr>
        <w:rPr>
          <w:rFonts w:asciiTheme="minorHAnsi" w:hAnsiTheme="minorHAnsi" w:cstheme="minorHAnsi"/>
          <w:sz w:val="22"/>
          <w:szCs w:val="22"/>
        </w:rPr>
      </w:pPr>
    </w:p>
    <w:p w14:paraId="651A0A67" w14:textId="77777777" w:rsidR="00B04963" w:rsidRPr="00B04963" w:rsidRDefault="00B04963" w:rsidP="00B04963">
      <w:pPr>
        <w:rPr>
          <w:rFonts w:asciiTheme="minorHAnsi" w:hAnsiTheme="minorHAnsi" w:cstheme="minorHAnsi"/>
          <w:sz w:val="22"/>
          <w:szCs w:val="22"/>
        </w:rPr>
      </w:pPr>
      <w:r w:rsidRPr="00B04963">
        <w:rPr>
          <w:rFonts w:asciiTheme="minorHAnsi" w:hAnsiTheme="minorHAnsi" w:cstheme="minorHAnsi"/>
          <w:b/>
          <w:i/>
          <w:sz w:val="22"/>
          <w:szCs w:val="22"/>
        </w:rPr>
        <w:t>Industrial</w:t>
      </w:r>
    </w:p>
    <w:p w14:paraId="330E0987" w14:textId="77777777" w:rsidR="00B04963" w:rsidRPr="00B04963" w:rsidRDefault="00B04963" w:rsidP="00B04963">
      <w:pPr>
        <w:rPr>
          <w:rFonts w:asciiTheme="minorHAnsi" w:hAnsiTheme="minorHAnsi" w:cstheme="minorHAnsi"/>
          <w:sz w:val="22"/>
          <w:szCs w:val="22"/>
        </w:rPr>
      </w:pPr>
    </w:p>
    <w:p w14:paraId="3C906067" w14:textId="77777777" w:rsidR="00B04963" w:rsidRPr="00B04963" w:rsidRDefault="00B04963" w:rsidP="00B04963">
      <w:pPr>
        <w:pStyle w:val="BodyText"/>
        <w:spacing w:after="0"/>
        <w:rPr>
          <w:rFonts w:asciiTheme="minorHAnsi" w:hAnsiTheme="minorHAnsi"/>
          <w:sz w:val="22"/>
          <w:szCs w:val="22"/>
        </w:rPr>
      </w:pPr>
      <w:r w:rsidRPr="00B04963">
        <w:rPr>
          <w:rFonts w:asciiTheme="minorHAnsi" w:hAnsiTheme="minorHAnsi"/>
          <w:sz w:val="22"/>
          <w:szCs w:val="22"/>
        </w:rPr>
        <w:t xml:space="preserve">The federal Clean Air Act defines point sources as any stationary source having the potential to emit 100 tons per year of a criteria pollutant.  These sources require Air Operating (Title V) Permits.  </w:t>
      </w:r>
    </w:p>
    <w:p w14:paraId="09CF1987" w14:textId="77777777" w:rsidR="00B04963" w:rsidRPr="00B04963" w:rsidRDefault="00B04963" w:rsidP="00B04963">
      <w:pPr>
        <w:pStyle w:val="BodyText"/>
        <w:spacing w:after="0"/>
        <w:ind w:left="187"/>
        <w:rPr>
          <w:rFonts w:asciiTheme="minorHAnsi" w:hAnsiTheme="minorHAnsi"/>
          <w:sz w:val="22"/>
          <w:szCs w:val="22"/>
        </w:rPr>
      </w:pPr>
    </w:p>
    <w:p w14:paraId="6912F5CE" w14:textId="77777777" w:rsidR="00B04963" w:rsidRPr="00B04963" w:rsidRDefault="00B04963" w:rsidP="00B04963">
      <w:pPr>
        <w:pStyle w:val="BodyText"/>
        <w:spacing w:after="0"/>
        <w:rPr>
          <w:rFonts w:asciiTheme="minorHAnsi" w:hAnsiTheme="minorHAnsi"/>
          <w:sz w:val="22"/>
          <w:szCs w:val="22"/>
        </w:rPr>
      </w:pPr>
      <w:r w:rsidRPr="00B04963">
        <w:rPr>
          <w:rFonts w:asciiTheme="minorHAnsi" w:hAnsiTheme="minorHAnsi"/>
          <w:sz w:val="22"/>
          <w:szCs w:val="22"/>
        </w:rPr>
        <w:t>Sources that emit more than 25 tons</w:t>
      </w:r>
      <w:r w:rsidR="00BA4386">
        <w:rPr>
          <w:rFonts w:asciiTheme="minorHAnsi" w:hAnsiTheme="minorHAnsi"/>
          <w:sz w:val="22"/>
          <w:szCs w:val="22"/>
        </w:rPr>
        <w:t>,</w:t>
      </w:r>
      <w:r w:rsidRPr="00B04963">
        <w:rPr>
          <w:rFonts w:asciiTheme="minorHAnsi" w:hAnsiTheme="minorHAnsi"/>
          <w:sz w:val="22"/>
          <w:szCs w:val="22"/>
        </w:rPr>
        <w:t xml:space="preserve"> but less than 100 tons per year of PM</w:t>
      </w:r>
      <w:r w:rsidRPr="00B04963">
        <w:rPr>
          <w:rFonts w:asciiTheme="minorHAnsi" w:hAnsiTheme="minorHAnsi"/>
          <w:sz w:val="22"/>
          <w:szCs w:val="22"/>
          <w:vertAlign w:val="subscript"/>
        </w:rPr>
        <w:t>10</w:t>
      </w:r>
      <w:r w:rsidR="00BA4386" w:rsidRPr="00BA4386">
        <w:rPr>
          <w:rFonts w:asciiTheme="minorHAnsi" w:hAnsiTheme="minorHAnsi"/>
          <w:sz w:val="22"/>
          <w:szCs w:val="22"/>
        </w:rPr>
        <w:t>,</w:t>
      </w:r>
      <w:r w:rsidRPr="00B04963">
        <w:rPr>
          <w:rFonts w:asciiTheme="minorHAnsi" w:hAnsiTheme="minorHAnsi"/>
          <w:sz w:val="22"/>
          <w:szCs w:val="22"/>
        </w:rPr>
        <w:t xml:space="preserve"> must register with the Puget Sound Clean Air Agency.  These registered sources must report their PM</w:t>
      </w:r>
      <w:r w:rsidRPr="00B04963">
        <w:rPr>
          <w:rFonts w:asciiTheme="minorHAnsi" w:hAnsiTheme="minorHAnsi"/>
          <w:sz w:val="22"/>
          <w:szCs w:val="22"/>
          <w:vertAlign w:val="subscript"/>
        </w:rPr>
        <w:t>10</w:t>
      </w:r>
      <w:r w:rsidRPr="00B04963">
        <w:rPr>
          <w:rFonts w:asciiTheme="minorHAnsi" w:hAnsiTheme="minorHAnsi"/>
          <w:sz w:val="22"/>
          <w:szCs w:val="22"/>
        </w:rPr>
        <w:t xml:space="preserve"> emissions if over 25 tons per year.  Although not required, many other sources report their PM</w:t>
      </w:r>
      <w:r w:rsidRPr="00B04963">
        <w:rPr>
          <w:rFonts w:asciiTheme="minorHAnsi" w:hAnsiTheme="minorHAnsi"/>
          <w:sz w:val="22"/>
          <w:szCs w:val="22"/>
          <w:vertAlign w:val="subscript"/>
        </w:rPr>
        <w:t>10</w:t>
      </w:r>
      <w:r w:rsidRPr="00B04963">
        <w:rPr>
          <w:rFonts w:asciiTheme="minorHAnsi" w:hAnsiTheme="minorHAnsi"/>
          <w:sz w:val="22"/>
          <w:szCs w:val="22"/>
        </w:rPr>
        <w:t xml:space="preserve"> emissions.  Table X summarizes the all the industrial sources that report PM</w:t>
      </w:r>
      <w:r w:rsidRPr="00B04963">
        <w:rPr>
          <w:rFonts w:asciiTheme="minorHAnsi" w:hAnsiTheme="minorHAnsi"/>
          <w:sz w:val="22"/>
          <w:szCs w:val="22"/>
          <w:vertAlign w:val="subscript"/>
        </w:rPr>
        <w:t>10</w:t>
      </w:r>
      <w:r w:rsidRPr="00B04963">
        <w:rPr>
          <w:rFonts w:asciiTheme="minorHAnsi" w:hAnsiTheme="minorHAnsi"/>
          <w:sz w:val="22"/>
          <w:szCs w:val="22"/>
        </w:rPr>
        <w:t xml:space="preserve"> emissions since 1994.</w:t>
      </w:r>
    </w:p>
    <w:p w14:paraId="176CCEA8" w14:textId="77777777" w:rsidR="00B04963" w:rsidRPr="00B04963" w:rsidRDefault="00B04963" w:rsidP="00B04963">
      <w:pPr>
        <w:pStyle w:val="BodyText"/>
        <w:spacing w:after="0"/>
        <w:ind w:left="187"/>
        <w:rPr>
          <w:rFonts w:asciiTheme="minorHAnsi" w:hAnsiTheme="minorHAnsi"/>
          <w:sz w:val="22"/>
          <w:szCs w:val="22"/>
        </w:rPr>
      </w:pPr>
    </w:p>
    <w:p w14:paraId="4440CF4F" w14:textId="77777777" w:rsidR="00B04963" w:rsidRPr="00B04963" w:rsidRDefault="00B04963" w:rsidP="00B04963">
      <w:pPr>
        <w:pStyle w:val="BodyText"/>
        <w:spacing w:after="0"/>
        <w:rPr>
          <w:rFonts w:asciiTheme="minorHAnsi" w:hAnsiTheme="minorHAnsi" w:cstheme="minorHAnsi"/>
          <w:sz w:val="22"/>
          <w:szCs w:val="22"/>
        </w:rPr>
      </w:pPr>
      <w:r w:rsidRPr="00B04963">
        <w:rPr>
          <w:rFonts w:asciiTheme="minorHAnsi" w:hAnsiTheme="minorHAnsi"/>
          <w:sz w:val="22"/>
          <w:szCs w:val="22"/>
        </w:rPr>
        <w:t xml:space="preserve">Table </w:t>
      </w:r>
      <w:r w:rsidRPr="00B04963">
        <w:rPr>
          <w:rFonts w:asciiTheme="minorHAnsi" w:hAnsiTheme="minorHAnsi"/>
          <w:sz w:val="22"/>
          <w:szCs w:val="22"/>
          <w:highlight w:val="yellow"/>
        </w:rPr>
        <w:t>X</w:t>
      </w:r>
      <w:r w:rsidRPr="00B04963">
        <w:rPr>
          <w:rFonts w:asciiTheme="minorHAnsi" w:hAnsiTheme="minorHAnsi"/>
          <w:sz w:val="22"/>
          <w:szCs w:val="22"/>
        </w:rPr>
        <w:t>.  The number of industrial sources (active or inactive) reporting PM</w:t>
      </w:r>
      <w:r w:rsidRPr="00B04963">
        <w:rPr>
          <w:rFonts w:asciiTheme="minorHAnsi" w:hAnsiTheme="minorHAnsi"/>
          <w:sz w:val="22"/>
          <w:szCs w:val="22"/>
          <w:vertAlign w:val="subscript"/>
        </w:rPr>
        <w:t>10</w:t>
      </w:r>
      <w:r w:rsidRPr="00B04963">
        <w:rPr>
          <w:rFonts w:asciiTheme="minorHAnsi" w:hAnsiTheme="minorHAnsi"/>
          <w:sz w:val="22"/>
          <w:szCs w:val="22"/>
        </w:rPr>
        <w:t xml:space="preserve"> emissions between 1994 and 2011.</w:t>
      </w:r>
    </w:p>
    <w:p w14:paraId="055DE018" w14:textId="77777777" w:rsidR="00B04963" w:rsidRPr="00B04963" w:rsidRDefault="00B04963" w:rsidP="00B04963">
      <w:pPr>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0"/>
        <w:gridCol w:w="3315"/>
        <w:gridCol w:w="2713"/>
        <w:gridCol w:w="1172"/>
      </w:tblGrid>
      <w:tr w:rsidR="00B04963" w:rsidRPr="00B04963" w14:paraId="66136EF5" w14:textId="77777777" w:rsidTr="00431CEA">
        <w:tc>
          <w:tcPr>
            <w:tcW w:w="2178" w:type="dxa"/>
          </w:tcPr>
          <w:p w14:paraId="7D6ABCC0" w14:textId="77777777" w:rsidR="00B04963" w:rsidRPr="00BA4386" w:rsidRDefault="00B04963" w:rsidP="00B04963">
            <w:pPr>
              <w:pStyle w:val="BodyText"/>
              <w:spacing w:after="0"/>
              <w:ind w:left="187"/>
              <w:rPr>
                <w:rFonts w:asciiTheme="minorHAnsi" w:hAnsiTheme="minorHAnsi"/>
                <w:b/>
                <w:sz w:val="22"/>
                <w:szCs w:val="22"/>
              </w:rPr>
            </w:pPr>
            <w:r w:rsidRPr="00BA4386">
              <w:rPr>
                <w:rFonts w:asciiTheme="minorHAnsi" w:hAnsiTheme="minorHAnsi"/>
                <w:b/>
                <w:sz w:val="22"/>
                <w:szCs w:val="22"/>
              </w:rPr>
              <w:t>Maintenance Area</w:t>
            </w:r>
          </w:p>
        </w:tc>
        <w:tc>
          <w:tcPr>
            <w:tcW w:w="3420" w:type="dxa"/>
          </w:tcPr>
          <w:p w14:paraId="02D80F42" w14:textId="77777777" w:rsidR="00B04963" w:rsidRPr="00BA4386" w:rsidRDefault="00B04963" w:rsidP="00B04963">
            <w:pPr>
              <w:pStyle w:val="BodyText"/>
              <w:spacing w:after="0"/>
              <w:ind w:left="187"/>
              <w:rPr>
                <w:rFonts w:asciiTheme="minorHAnsi" w:hAnsiTheme="minorHAnsi"/>
                <w:b/>
                <w:sz w:val="22"/>
                <w:szCs w:val="22"/>
              </w:rPr>
            </w:pPr>
            <w:r w:rsidRPr="00BA4386">
              <w:rPr>
                <w:rFonts w:asciiTheme="minorHAnsi" w:hAnsiTheme="minorHAnsi"/>
                <w:b/>
                <w:sz w:val="22"/>
                <w:szCs w:val="22"/>
              </w:rPr>
              <w:t>Air Operating Permit Sources</w:t>
            </w:r>
          </w:p>
        </w:tc>
        <w:tc>
          <w:tcPr>
            <w:tcW w:w="2790" w:type="dxa"/>
          </w:tcPr>
          <w:p w14:paraId="35CE140B" w14:textId="77777777" w:rsidR="00B04963" w:rsidRPr="00BA4386" w:rsidRDefault="00B04963" w:rsidP="00B04963">
            <w:pPr>
              <w:pStyle w:val="BodyText"/>
              <w:spacing w:after="0"/>
              <w:ind w:left="187"/>
              <w:rPr>
                <w:rFonts w:asciiTheme="minorHAnsi" w:hAnsiTheme="minorHAnsi"/>
                <w:b/>
                <w:sz w:val="22"/>
                <w:szCs w:val="22"/>
              </w:rPr>
            </w:pPr>
            <w:r w:rsidRPr="00BA4386">
              <w:rPr>
                <w:rFonts w:asciiTheme="minorHAnsi" w:hAnsiTheme="minorHAnsi"/>
                <w:b/>
                <w:sz w:val="22"/>
                <w:szCs w:val="22"/>
              </w:rPr>
              <w:t>Other reporting sources</w:t>
            </w:r>
          </w:p>
        </w:tc>
        <w:tc>
          <w:tcPr>
            <w:tcW w:w="1188" w:type="dxa"/>
          </w:tcPr>
          <w:p w14:paraId="3DE3C543" w14:textId="77777777" w:rsidR="00B04963" w:rsidRPr="00BA4386" w:rsidRDefault="00B04963" w:rsidP="00B04963">
            <w:pPr>
              <w:pStyle w:val="BodyText"/>
              <w:spacing w:after="0"/>
              <w:ind w:left="187"/>
              <w:jc w:val="center"/>
              <w:rPr>
                <w:rFonts w:asciiTheme="minorHAnsi" w:hAnsiTheme="minorHAnsi"/>
                <w:b/>
                <w:sz w:val="22"/>
                <w:szCs w:val="22"/>
              </w:rPr>
            </w:pPr>
            <w:r w:rsidRPr="00BA4386">
              <w:rPr>
                <w:rFonts w:asciiTheme="minorHAnsi" w:hAnsiTheme="minorHAnsi"/>
                <w:b/>
                <w:sz w:val="22"/>
                <w:szCs w:val="22"/>
              </w:rPr>
              <w:t>Total</w:t>
            </w:r>
          </w:p>
        </w:tc>
      </w:tr>
      <w:tr w:rsidR="00B04963" w:rsidRPr="00B04963" w14:paraId="018C673B" w14:textId="77777777" w:rsidTr="00431CEA">
        <w:tc>
          <w:tcPr>
            <w:tcW w:w="2178" w:type="dxa"/>
          </w:tcPr>
          <w:p w14:paraId="1294A21F" w14:textId="77777777" w:rsidR="00B04963" w:rsidRPr="00B04963" w:rsidRDefault="00B04963" w:rsidP="00B04963">
            <w:pPr>
              <w:pStyle w:val="BodyText"/>
              <w:spacing w:after="0"/>
              <w:ind w:left="187"/>
              <w:rPr>
                <w:rFonts w:asciiTheme="minorHAnsi" w:hAnsiTheme="minorHAnsi"/>
                <w:sz w:val="22"/>
                <w:szCs w:val="22"/>
              </w:rPr>
            </w:pPr>
            <w:r w:rsidRPr="00B04963">
              <w:rPr>
                <w:rFonts w:asciiTheme="minorHAnsi" w:hAnsiTheme="minorHAnsi"/>
                <w:sz w:val="22"/>
                <w:szCs w:val="22"/>
              </w:rPr>
              <w:t xml:space="preserve">Seattle </w:t>
            </w:r>
          </w:p>
        </w:tc>
        <w:tc>
          <w:tcPr>
            <w:tcW w:w="3420" w:type="dxa"/>
          </w:tcPr>
          <w:p w14:paraId="6B1C2F10" w14:textId="77777777" w:rsidR="00B04963" w:rsidRPr="00B04963" w:rsidRDefault="00B04963" w:rsidP="00B04963">
            <w:pPr>
              <w:pStyle w:val="BodyText"/>
              <w:spacing w:after="0"/>
              <w:ind w:left="187"/>
              <w:jc w:val="center"/>
              <w:rPr>
                <w:rFonts w:asciiTheme="minorHAnsi" w:hAnsiTheme="minorHAnsi"/>
                <w:sz w:val="22"/>
                <w:szCs w:val="22"/>
              </w:rPr>
            </w:pPr>
            <w:r w:rsidRPr="00B04963">
              <w:rPr>
                <w:rFonts w:asciiTheme="minorHAnsi" w:hAnsiTheme="minorHAnsi"/>
                <w:sz w:val="22"/>
                <w:szCs w:val="22"/>
              </w:rPr>
              <w:t>8</w:t>
            </w:r>
          </w:p>
        </w:tc>
        <w:tc>
          <w:tcPr>
            <w:tcW w:w="2790" w:type="dxa"/>
          </w:tcPr>
          <w:p w14:paraId="334674AC" w14:textId="77777777" w:rsidR="00B04963" w:rsidRPr="00B04963" w:rsidRDefault="00B04963" w:rsidP="00B04963">
            <w:pPr>
              <w:pStyle w:val="BodyText"/>
              <w:spacing w:after="0"/>
              <w:ind w:left="187"/>
              <w:jc w:val="center"/>
              <w:rPr>
                <w:rFonts w:asciiTheme="minorHAnsi" w:hAnsiTheme="minorHAnsi"/>
                <w:sz w:val="22"/>
                <w:szCs w:val="22"/>
              </w:rPr>
            </w:pPr>
            <w:r w:rsidRPr="00B04963">
              <w:rPr>
                <w:rFonts w:asciiTheme="minorHAnsi" w:hAnsiTheme="minorHAnsi"/>
                <w:sz w:val="22"/>
                <w:szCs w:val="22"/>
              </w:rPr>
              <w:t>17</w:t>
            </w:r>
          </w:p>
        </w:tc>
        <w:tc>
          <w:tcPr>
            <w:tcW w:w="1188" w:type="dxa"/>
          </w:tcPr>
          <w:p w14:paraId="30F6A7B4" w14:textId="77777777" w:rsidR="00B04963" w:rsidRPr="00B04963" w:rsidRDefault="00B04963" w:rsidP="00B04963">
            <w:pPr>
              <w:pStyle w:val="BodyText"/>
              <w:spacing w:after="0"/>
              <w:ind w:left="187"/>
              <w:jc w:val="center"/>
              <w:rPr>
                <w:rFonts w:asciiTheme="minorHAnsi" w:hAnsiTheme="minorHAnsi"/>
                <w:sz w:val="22"/>
                <w:szCs w:val="22"/>
              </w:rPr>
            </w:pPr>
            <w:r w:rsidRPr="00B04963">
              <w:rPr>
                <w:rFonts w:asciiTheme="minorHAnsi" w:hAnsiTheme="minorHAnsi"/>
                <w:sz w:val="22"/>
                <w:szCs w:val="22"/>
              </w:rPr>
              <w:t>25</w:t>
            </w:r>
          </w:p>
        </w:tc>
      </w:tr>
      <w:tr w:rsidR="00B04963" w:rsidRPr="00B04963" w14:paraId="095F5F48" w14:textId="77777777" w:rsidTr="00431CEA">
        <w:tc>
          <w:tcPr>
            <w:tcW w:w="2178" w:type="dxa"/>
          </w:tcPr>
          <w:p w14:paraId="0260F6D0" w14:textId="77777777" w:rsidR="00B04963" w:rsidRPr="00B04963" w:rsidRDefault="00B04963" w:rsidP="00B04963">
            <w:pPr>
              <w:pStyle w:val="BodyText"/>
              <w:spacing w:after="0"/>
              <w:ind w:left="187"/>
              <w:rPr>
                <w:rFonts w:asciiTheme="minorHAnsi" w:hAnsiTheme="minorHAnsi"/>
                <w:sz w:val="22"/>
                <w:szCs w:val="22"/>
              </w:rPr>
            </w:pPr>
            <w:r w:rsidRPr="00B04963">
              <w:rPr>
                <w:rFonts w:asciiTheme="minorHAnsi" w:hAnsiTheme="minorHAnsi"/>
                <w:sz w:val="22"/>
                <w:szCs w:val="22"/>
              </w:rPr>
              <w:t xml:space="preserve">Tacoma </w:t>
            </w:r>
          </w:p>
        </w:tc>
        <w:tc>
          <w:tcPr>
            <w:tcW w:w="3420" w:type="dxa"/>
          </w:tcPr>
          <w:p w14:paraId="5CE93BC4" w14:textId="77777777" w:rsidR="00B04963" w:rsidRPr="00B04963" w:rsidRDefault="00B04963" w:rsidP="00B04963">
            <w:pPr>
              <w:pStyle w:val="BodyText"/>
              <w:spacing w:after="0"/>
              <w:ind w:left="187"/>
              <w:jc w:val="center"/>
              <w:rPr>
                <w:rFonts w:asciiTheme="minorHAnsi" w:hAnsiTheme="minorHAnsi"/>
                <w:sz w:val="22"/>
                <w:szCs w:val="22"/>
              </w:rPr>
            </w:pPr>
            <w:r w:rsidRPr="00B04963">
              <w:rPr>
                <w:rFonts w:asciiTheme="minorHAnsi" w:hAnsiTheme="minorHAnsi"/>
                <w:sz w:val="22"/>
                <w:szCs w:val="22"/>
              </w:rPr>
              <w:t>5</w:t>
            </w:r>
          </w:p>
        </w:tc>
        <w:tc>
          <w:tcPr>
            <w:tcW w:w="2790" w:type="dxa"/>
          </w:tcPr>
          <w:p w14:paraId="7AA6A800" w14:textId="77777777" w:rsidR="00B04963" w:rsidRPr="00B04963" w:rsidRDefault="00B04963" w:rsidP="00B04963">
            <w:pPr>
              <w:pStyle w:val="BodyText"/>
              <w:spacing w:after="0"/>
              <w:ind w:left="187"/>
              <w:jc w:val="center"/>
              <w:rPr>
                <w:rFonts w:asciiTheme="minorHAnsi" w:hAnsiTheme="minorHAnsi"/>
                <w:sz w:val="22"/>
                <w:szCs w:val="22"/>
              </w:rPr>
            </w:pPr>
            <w:r w:rsidRPr="00B04963">
              <w:rPr>
                <w:rFonts w:asciiTheme="minorHAnsi" w:hAnsiTheme="minorHAnsi"/>
                <w:sz w:val="22"/>
                <w:szCs w:val="22"/>
              </w:rPr>
              <w:t>17</w:t>
            </w:r>
          </w:p>
        </w:tc>
        <w:tc>
          <w:tcPr>
            <w:tcW w:w="1188" w:type="dxa"/>
          </w:tcPr>
          <w:p w14:paraId="6687F8C4" w14:textId="77777777" w:rsidR="00B04963" w:rsidRPr="00B04963" w:rsidRDefault="00B04963" w:rsidP="00B04963">
            <w:pPr>
              <w:pStyle w:val="BodyText"/>
              <w:spacing w:after="0"/>
              <w:ind w:left="187"/>
              <w:jc w:val="center"/>
              <w:rPr>
                <w:rFonts w:asciiTheme="minorHAnsi" w:hAnsiTheme="minorHAnsi"/>
                <w:sz w:val="22"/>
                <w:szCs w:val="22"/>
              </w:rPr>
            </w:pPr>
            <w:r w:rsidRPr="00B04963">
              <w:rPr>
                <w:rFonts w:asciiTheme="minorHAnsi" w:hAnsiTheme="minorHAnsi"/>
                <w:sz w:val="22"/>
                <w:szCs w:val="22"/>
              </w:rPr>
              <w:t>22</w:t>
            </w:r>
          </w:p>
        </w:tc>
      </w:tr>
      <w:tr w:rsidR="00B04963" w:rsidRPr="00B04963" w14:paraId="267DB86A" w14:textId="77777777" w:rsidTr="00431CEA">
        <w:tc>
          <w:tcPr>
            <w:tcW w:w="2178" w:type="dxa"/>
          </w:tcPr>
          <w:p w14:paraId="2AD70C19" w14:textId="77777777" w:rsidR="00B04963" w:rsidRPr="00B04963" w:rsidRDefault="00B04963" w:rsidP="00B04963">
            <w:pPr>
              <w:pStyle w:val="BodyText"/>
              <w:spacing w:after="0"/>
              <w:ind w:left="187"/>
              <w:rPr>
                <w:rFonts w:asciiTheme="minorHAnsi" w:hAnsiTheme="minorHAnsi"/>
                <w:sz w:val="22"/>
                <w:szCs w:val="22"/>
              </w:rPr>
            </w:pPr>
            <w:r w:rsidRPr="00B04963">
              <w:rPr>
                <w:rFonts w:asciiTheme="minorHAnsi" w:hAnsiTheme="minorHAnsi"/>
                <w:sz w:val="22"/>
                <w:szCs w:val="22"/>
              </w:rPr>
              <w:t>Kent</w:t>
            </w:r>
          </w:p>
        </w:tc>
        <w:tc>
          <w:tcPr>
            <w:tcW w:w="3420" w:type="dxa"/>
          </w:tcPr>
          <w:p w14:paraId="16F7E4BD" w14:textId="77777777" w:rsidR="00B04963" w:rsidRPr="00B04963" w:rsidRDefault="00B04963" w:rsidP="00B04963">
            <w:pPr>
              <w:pStyle w:val="BodyText"/>
              <w:spacing w:after="0"/>
              <w:ind w:left="187"/>
              <w:jc w:val="center"/>
              <w:rPr>
                <w:rFonts w:asciiTheme="minorHAnsi" w:hAnsiTheme="minorHAnsi"/>
                <w:sz w:val="22"/>
                <w:szCs w:val="22"/>
              </w:rPr>
            </w:pPr>
            <w:r w:rsidRPr="00B04963">
              <w:rPr>
                <w:rFonts w:asciiTheme="minorHAnsi" w:hAnsiTheme="minorHAnsi"/>
                <w:sz w:val="22"/>
                <w:szCs w:val="22"/>
              </w:rPr>
              <w:t>1</w:t>
            </w:r>
          </w:p>
        </w:tc>
        <w:tc>
          <w:tcPr>
            <w:tcW w:w="2790" w:type="dxa"/>
          </w:tcPr>
          <w:p w14:paraId="3F0EEF57" w14:textId="77777777" w:rsidR="00B04963" w:rsidRPr="00B04963" w:rsidRDefault="00B04963" w:rsidP="00B04963">
            <w:pPr>
              <w:pStyle w:val="BodyText"/>
              <w:spacing w:after="0"/>
              <w:ind w:left="187"/>
              <w:jc w:val="center"/>
              <w:rPr>
                <w:rFonts w:asciiTheme="minorHAnsi" w:hAnsiTheme="minorHAnsi"/>
                <w:sz w:val="22"/>
                <w:szCs w:val="22"/>
              </w:rPr>
            </w:pPr>
            <w:r w:rsidRPr="00B04963">
              <w:rPr>
                <w:rFonts w:asciiTheme="minorHAnsi" w:hAnsiTheme="minorHAnsi"/>
                <w:sz w:val="22"/>
                <w:szCs w:val="22"/>
              </w:rPr>
              <w:t>6</w:t>
            </w:r>
          </w:p>
        </w:tc>
        <w:tc>
          <w:tcPr>
            <w:tcW w:w="1188" w:type="dxa"/>
          </w:tcPr>
          <w:p w14:paraId="3B00BDCA" w14:textId="77777777" w:rsidR="00B04963" w:rsidRPr="00B04963" w:rsidRDefault="00B04963" w:rsidP="00B04963">
            <w:pPr>
              <w:pStyle w:val="BodyText"/>
              <w:spacing w:after="0"/>
              <w:ind w:left="187"/>
              <w:jc w:val="center"/>
              <w:rPr>
                <w:rFonts w:asciiTheme="minorHAnsi" w:hAnsiTheme="minorHAnsi"/>
                <w:sz w:val="22"/>
                <w:szCs w:val="22"/>
              </w:rPr>
            </w:pPr>
            <w:r w:rsidRPr="00B04963">
              <w:rPr>
                <w:rFonts w:asciiTheme="minorHAnsi" w:hAnsiTheme="minorHAnsi"/>
                <w:sz w:val="22"/>
                <w:szCs w:val="22"/>
              </w:rPr>
              <w:t>7</w:t>
            </w:r>
          </w:p>
        </w:tc>
      </w:tr>
      <w:tr w:rsidR="00B04963" w:rsidRPr="00B04963" w14:paraId="424D0884" w14:textId="77777777" w:rsidTr="00431CEA">
        <w:tc>
          <w:tcPr>
            <w:tcW w:w="2178" w:type="dxa"/>
          </w:tcPr>
          <w:p w14:paraId="40187FAB" w14:textId="77777777" w:rsidR="00B04963" w:rsidRPr="00B04963" w:rsidRDefault="00B04963" w:rsidP="00B04963">
            <w:pPr>
              <w:pStyle w:val="BodyText"/>
              <w:spacing w:after="0"/>
              <w:ind w:left="187"/>
              <w:rPr>
                <w:rFonts w:asciiTheme="minorHAnsi" w:hAnsiTheme="minorHAnsi"/>
                <w:i/>
                <w:sz w:val="22"/>
                <w:szCs w:val="22"/>
              </w:rPr>
            </w:pPr>
            <w:r w:rsidRPr="00B04963">
              <w:rPr>
                <w:rFonts w:asciiTheme="minorHAnsi" w:hAnsiTheme="minorHAnsi"/>
                <w:i/>
                <w:sz w:val="22"/>
                <w:szCs w:val="22"/>
              </w:rPr>
              <w:t>Grand Total</w:t>
            </w:r>
          </w:p>
        </w:tc>
        <w:tc>
          <w:tcPr>
            <w:tcW w:w="3420" w:type="dxa"/>
          </w:tcPr>
          <w:p w14:paraId="06E68FB4" w14:textId="77777777" w:rsidR="00B04963" w:rsidRPr="00B04963" w:rsidRDefault="00B04963" w:rsidP="00B04963">
            <w:pPr>
              <w:pStyle w:val="BodyText"/>
              <w:spacing w:after="0"/>
              <w:ind w:left="187"/>
              <w:jc w:val="center"/>
              <w:rPr>
                <w:rFonts w:asciiTheme="minorHAnsi" w:hAnsiTheme="minorHAnsi"/>
                <w:i/>
                <w:sz w:val="22"/>
                <w:szCs w:val="22"/>
              </w:rPr>
            </w:pPr>
            <w:r w:rsidRPr="00B04963">
              <w:rPr>
                <w:rFonts w:asciiTheme="minorHAnsi" w:hAnsiTheme="minorHAnsi"/>
                <w:i/>
                <w:sz w:val="22"/>
                <w:szCs w:val="22"/>
              </w:rPr>
              <w:t>14</w:t>
            </w:r>
          </w:p>
        </w:tc>
        <w:tc>
          <w:tcPr>
            <w:tcW w:w="2790" w:type="dxa"/>
          </w:tcPr>
          <w:p w14:paraId="562391EE" w14:textId="77777777" w:rsidR="00B04963" w:rsidRPr="00B04963" w:rsidRDefault="00B04963" w:rsidP="00B04963">
            <w:pPr>
              <w:pStyle w:val="BodyText"/>
              <w:spacing w:after="0"/>
              <w:ind w:left="187"/>
              <w:jc w:val="center"/>
              <w:rPr>
                <w:rFonts w:asciiTheme="minorHAnsi" w:hAnsiTheme="minorHAnsi"/>
                <w:i/>
                <w:sz w:val="22"/>
                <w:szCs w:val="22"/>
              </w:rPr>
            </w:pPr>
            <w:r w:rsidRPr="00B04963">
              <w:rPr>
                <w:rFonts w:asciiTheme="minorHAnsi" w:hAnsiTheme="minorHAnsi"/>
                <w:i/>
                <w:sz w:val="22"/>
                <w:szCs w:val="22"/>
              </w:rPr>
              <w:t>40</w:t>
            </w:r>
          </w:p>
        </w:tc>
        <w:tc>
          <w:tcPr>
            <w:tcW w:w="1188" w:type="dxa"/>
          </w:tcPr>
          <w:p w14:paraId="2DA23160" w14:textId="77777777" w:rsidR="00B04963" w:rsidRPr="00B04963" w:rsidRDefault="00B04963" w:rsidP="00B04963">
            <w:pPr>
              <w:pStyle w:val="BodyText"/>
              <w:spacing w:after="0"/>
              <w:ind w:left="187"/>
              <w:jc w:val="center"/>
              <w:rPr>
                <w:rFonts w:asciiTheme="minorHAnsi" w:hAnsiTheme="minorHAnsi"/>
                <w:i/>
                <w:sz w:val="22"/>
                <w:szCs w:val="22"/>
              </w:rPr>
            </w:pPr>
            <w:r w:rsidRPr="00B04963">
              <w:rPr>
                <w:rFonts w:asciiTheme="minorHAnsi" w:hAnsiTheme="minorHAnsi"/>
                <w:i/>
                <w:sz w:val="22"/>
                <w:szCs w:val="22"/>
              </w:rPr>
              <w:t>54</w:t>
            </w:r>
          </w:p>
        </w:tc>
      </w:tr>
    </w:tbl>
    <w:p w14:paraId="204C8539" w14:textId="77777777" w:rsidR="00B04963" w:rsidRPr="00B04963" w:rsidRDefault="00B04963" w:rsidP="00B04963">
      <w:pPr>
        <w:rPr>
          <w:rFonts w:asciiTheme="minorHAnsi" w:hAnsiTheme="minorHAnsi" w:cstheme="minorHAnsi"/>
          <w:sz w:val="22"/>
          <w:szCs w:val="22"/>
        </w:rPr>
      </w:pPr>
    </w:p>
    <w:p w14:paraId="329FAA4F" w14:textId="77777777" w:rsidR="00B04963" w:rsidRPr="00B04963" w:rsidRDefault="00B04963" w:rsidP="00B04963">
      <w:pPr>
        <w:pStyle w:val="BodyText"/>
        <w:spacing w:after="0"/>
        <w:rPr>
          <w:rFonts w:asciiTheme="minorHAnsi" w:hAnsiTheme="minorHAnsi"/>
          <w:sz w:val="22"/>
          <w:szCs w:val="22"/>
        </w:rPr>
      </w:pPr>
      <w:r w:rsidRPr="00B04963">
        <w:rPr>
          <w:rFonts w:asciiTheme="minorHAnsi" w:hAnsiTheme="minorHAnsi"/>
          <w:sz w:val="22"/>
          <w:szCs w:val="22"/>
        </w:rPr>
        <w:t>To have a more complete inventory, we used reported emissions from both air operating permit sources and other reporting registered sources.  All these sources fall within PSCAA’s jurisdiction, except for Simpson Tacoma Kraft</w:t>
      </w:r>
      <w:r w:rsidR="00114123">
        <w:rPr>
          <w:rFonts w:asciiTheme="minorHAnsi" w:hAnsiTheme="minorHAnsi"/>
          <w:sz w:val="22"/>
          <w:szCs w:val="22"/>
        </w:rPr>
        <w:t>, which Ecology</w:t>
      </w:r>
      <w:r w:rsidR="008B39B9">
        <w:rPr>
          <w:rFonts w:asciiTheme="minorHAnsi" w:hAnsiTheme="minorHAnsi"/>
          <w:sz w:val="22"/>
          <w:szCs w:val="22"/>
        </w:rPr>
        <w:t xml:space="preserve"> also</w:t>
      </w:r>
      <w:r w:rsidR="00114123">
        <w:rPr>
          <w:rFonts w:asciiTheme="minorHAnsi" w:hAnsiTheme="minorHAnsi"/>
          <w:sz w:val="22"/>
          <w:szCs w:val="22"/>
        </w:rPr>
        <w:t xml:space="preserve"> provided.</w:t>
      </w:r>
    </w:p>
    <w:p w14:paraId="325560EE" w14:textId="77777777" w:rsidR="00B04963" w:rsidRDefault="00B04963" w:rsidP="00B04963">
      <w:pPr>
        <w:pStyle w:val="BodyText"/>
        <w:spacing w:after="0"/>
        <w:rPr>
          <w:rFonts w:asciiTheme="minorHAnsi" w:hAnsiTheme="minorHAnsi"/>
          <w:sz w:val="22"/>
          <w:szCs w:val="22"/>
        </w:rPr>
      </w:pPr>
    </w:p>
    <w:p w14:paraId="10746833" w14:textId="77777777" w:rsidR="00BC40DE" w:rsidRDefault="008B39B9" w:rsidP="00BC40DE">
      <w:pPr>
        <w:pStyle w:val="BodyText"/>
        <w:spacing w:after="0"/>
        <w:rPr>
          <w:rFonts w:asciiTheme="minorHAnsi" w:hAnsiTheme="minorHAnsi"/>
          <w:sz w:val="22"/>
          <w:szCs w:val="22"/>
        </w:rPr>
      </w:pPr>
      <w:r>
        <w:rPr>
          <w:rFonts w:asciiTheme="minorHAnsi" w:hAnsiTheme="minorHAnsi"/>
          <w:sz w:val="22"/>
          <w:szCs w:val="22"/>
        </w:rPr>
        <w:t xml:space="preserve">In the Inventory Preparation Plan, we originally proposed to create our industrial inventory using the maximum emissions from each emission segment since 1994.  However, EPA commented </w:t>
      </w:r>
      <w:r w:rsidR="00BC40DE">
        <w:rPr>
          <w:rFonts w:asciiTheme="minorHAnsi" w:hAnsiTheme="minorHAnsi"/>
          <w:sz w:val="22"/>
          <w:szCs w:val="22"/>
        </w:rPr>
        <w:t xml:space="preserve">that only a future year inventory would need such a conservative estimate.  They also suggested that the best inventory for a limited maintenance plan is a base year planning inventory, which would better represent actual emissions.  Therefore, we used actual reported emissions for 2011 from the reporting industrial sources.  </w:t>
      </w:r>
    </w:p>
    <w:p w14:paraId="5CCE28EB" w14:textId="77777777" w:rsidR="00BC40DE" w:rsidRDefault="00BC40DE" w:rsidP="00BC40DE">
      <w:pPr>
        <w:pStyle w:val="BodyText"/>
        <w:spacing w:after="0"/>
        <w:rPr>
          <w:rFonts w:asciiTheme="minorHAnsi" w:hAnsiTheme="minorHAnsi"/>
          <w:sz w:val="22"/>
          <w:szCs w:val="22"/>
        </w:rPr>
      </w:pPr>
    </w:p>
    <w:p w14:paraId="6C04A8A5" w14:textId="77777777" w:rsidR="00BC40DE" w:rsidRDefault="00BC40DE" w:rsidP="00BC40DE">
      <w:pPr>
        <w:pStyle w:val="BodyText"/>
        <w:spacing w:after="0"/>
        <w:rPr>
          <w:rFonts w:asciiTheme="minorHAnsi" w:hAnsiTheme="minorHAnsi"/>
          <w:sz w:val="22"/>
          <w:szCs w:val="22"/>
        </w:rPr>
      </w:pPr>
      <w:r>
        <w:rPr>
          <w:rFonts w:asciiTheme="minorHAnsi" w:hAnsiTheme="minorHAnsi"/>
          <w:sz w:val="22"/>
          <w:szCs w:val="22"/>
        </w:rPr>
        <w:t xml:space="preserve">Table </w:t>
      </w:r>
      <w:r w:rsidRPr="00BC40DE">
        <w:rPr>
          <w:rFonts w:asciiTheme="minorHAnsi" w:hAnsiTheme="minorHAnsi"/>
          <w:sz w:val="22"/>
          <w:szCs w:val="22"/>
          <w:highlight w:val="yellow"/>
        </w:rPr>
        <w:t>V</w:t>
      </w:r>
      <w:r>
        <w:rPr>
          <w:rFonts w:asciiTheme="minorHAnsi" w:hAnsiTheme="minorHAnsi"/>
          <w:sz w:val="22"/>
          <w:szCs w:val="22"/>
        </w:rPr>
        <w:t xml:space="preserve"> below shows the added maximums from each segment since 1994</w:t>
      </w:r>
      <w:r w:rsidR="000605F2">
        <w:rPr>
          <w:rFonts w:asciiTheme="minorHAnsi" w:hAnsiTheme="minorHAnsi"/>
          <w:sz w:val="22"/>
          <w:szCs w:val="22"/>
        </w:rPr>
        <w:t xml:space="preserve"> (including sources that no longer emit or report)</w:t>
      </w:r>
      <w:r>
        <w:rPr>
          <w:rFonts w:asciiTheme="minorHAnsi" w:hAnsiTheme="minorHAnsi"/>
          <w:sz w:val="22"/>
          <w:szCs w:val="22"/>
        </w:rPr>
        <w:t>, as was previously proposed in the Inventory Preparation Plan, along with the actual emissions in 1994 and 2011.  Industrial emissions have lowered significantly since 1994 and that 2011 numbers are more representative of actual recent emissions versus the more conservative approaches</w:t>
      </w:r>
      <w:r w:rsidR="000605F2">
        <w:rPr>
          <w:rFonts w:asciiTheme="minorHAnsi" w:hAnsiTheme="minorHAnsi"/>
          <w:sz w:val="22"/>
          <w:szCs w:val="22"/>
        </w:rPr>
        <w:t>,</w:t>
      </w:r>
      <w:r>
        <w:rPr>
          <w:rFonts w:asciiTheme="minorHAnsi" w:hAnsiTheme="minorHAnsi"/>
          <w:sz w:val="22"/>
          <w:szCs w:val="22"/>
        </w:rPr>
        <w:t xml:space="preserve"> </w:t>
      </w:r>
      <w:r w:rsidR="000605F2">
        <w:rPr>
          <w:rFonts w:asciiTheme="minorHAnsi" w:hAnsiTheme="minorHAnsi"/>
          <w:sz w:val="22"/>
          <w:szCs w:val="22"/>
        </w:rPr>
        <w:t xml:space="preserve">such as </w:t>
      </w:r>
      <w:r>
        <w:rPr>
          <w:rFonts w:asciiTheme="minorHAnsi" w:hAnsiTheme="minorHAnsi"/>
          <w:sz w:val="22"/>
          <w:szCs w:val="22"/>
        </w:rPr>
        <w:t>allowable emissions.</w:t>
      </w:r>
    </w:p>
    <w:p w14:paraId="09C6A3A7" w14:textId="77777777" w:rsidR="008B39B9" w:rsidRDefault="008B39B9" w:rsidP="00BC40DE">
      <w:pPr>
        <w:pStyle w:val="BodyText"/>
        <w:spacing w:after="0"/>
        <w:rPr>
          <w:rFonts w:asciiTheme="minorHAnsi" w:hAnsiTheme="minorHAnsi"/>
        </w:rPr>
      </w:pPr>
    </w:p>
    <w:p w14:paraId="2480EBC0" w14:textId="77777777" w:rsidR="000605F2" w:rsidRPr="007D21B0" w:rsidRDefault="000605F2" w:rsidP="00BC40DE">
      <w:pPr>
        <w:pStyle w:val="BodyText"/>
        <w:spacing w:after="0"/>
        <w:rPr>
          <w:rFonts w:asciiTheme="minorHAnsi" w:hAnsiTheme="minorHAnsi"/>
        </w:rPr>
      </w:pPr>
    </w:p>
    <w:p w14:paraId="00E0F36E" w14:textId="77777777" w:rsidR="008B39B9" w:rsidRPr="007D21B0" w:rsidRDefault="008B39B9" w:rsidP="008B39B9">
      <w:pPr>
        <w:pStyle w:val="BodyText"/>
        <w:spacing w:after="0"/>
        <w:ind w:left="187"/>
        <w:rPr>
          <w:rFonts w:asciiTheme="minorHAnsi" w:hAnsiTheme="minorHAnsi"/>
        </w:rPr>
      </w:pPr>
      <w:r w:rsidRPr="007D21B0">
        <w:rPr>
          <w:rFonts w:asciiTheme="minorHAnsi" w:hAnsiTheme="minorHAnsi"/>
        </w:rPr>
        <w:t xml:space="preserve">Table </w:t>
      </w:r>
      <w:r w:rsidR="00BC40DE" w:rsidRPr="00BC40DE">
        <w:rPr>
          <w:rFonts w:asciiTheme="minorHAnsi" w:hAnsiTheme="minorHAnsi"/>
          <w:highlight w:val="yellow"/>
        </w:rPr>
        <w:t>V</w:t>
      </w:r>
      <w:r w:rsidRPr="007D21B0">
        <w:rPr>
          <w:rFonts w:asciiTheme="minorHAnsi" w:hAnsiTheme="minorHAnsi"/>
        </w:rPr>
        <w:t>. PM</w:t>
      </w:r>
      <w:r w:rsidRPr="007D21B0">
        <w:rPr>
          <w:rFonts w:asciiTheme="minorHAnsi" w:hAnsiTheme="minorHAnsi"/>
          <w:vertAlign w:val="subscript"/>
        </w:rPr>
        <w:t>10</w:t>
      </w:r>
      <w:r w:rsidRPr="007D21B0">
        <w:rPr>
          <w:rFonts w:asciiTheme="minorHAnsi" w:hAnsiTheme="minorHAnsi"/>
        </w:rPr>
        <w:t xml:space="preserve"> Emissions from all industrial sources from 1994 to 2011:</w:t>
      </w:r>
    </w:p>
    <w:p w14:paraId="50E76BCC" w14:textId="77777777" w:rsidR="008B39B9" w:rsidRPr="007D21B0" w:rsidRDefault="008B39B9" w:rsidP="008B39B9">
      <w:pPr>
        <w:pStyle w:val="BodyText"/>
        <w:spacing w:after="0"/>
        <w:ind w:left="187"/>
        <w:rPr>
          <w:rFonts w:asciiTheme="minorHAnsi" w:hAnsiTheme="minorHAnsi"/>
        </w:rPr>
      </w:pPr>
    </w:p>
    <w:tbl>
      <w:tblPr>
        <w:tblStyle w:val="TableGrid"/>
        <w:tblW w:w="0" w:type="auto"/>
        <w:tblLook w:val="04A0" w:firstRow="1" w:lastRow="0" w:firstColumn="1" w:lastColumn="0" w:noHBand="0" w:noVBand="1"/>
      </w:tblPr>
      <w:tblGrid>
        <w:gridCol w:w="1796"/>
        <w:gridCol w:w="1595"/>
        <w:gridCol w:w="2771"/>
        <w:gridCol w:w="1594"/>
        <w:gridCol w:w="1594"/>
      </w:tblGrid>
      <w:tr w:rsidR="008B39B9" w:rsidRPr="007D21B0" w14:paraId="1B76BAB6" w14:textId="77777777" w:rsidTr="001C60F0">
        <w:tc>
          <w:tcPr>
            <w:tcW w:w="1818" w:type="dxa"/>
          </w:tcPr>
          <w:p w14:paraId="591F4AB9" w14:textId="77777777" w:rsidR="008B39B9" w:rsidRPr="007D21B0" w:rsidRDefault="008B39B9" w:rsidP="001C60F0">
            <w:pPr>
              <w:pStyle w:val="BodyText"/>
              <w:spacing w:after="0"/>
              <w:ind w:left="187"/>
              <w:rPr>
                <w:rFonts w:asciiTheme="minorHAnsi" w:hAnsiTheme="minorHAnsi"/>
                <w:b/>
                <w:sz w:val="20"/>
              </w:rPr>
            </w:pPr>
            <w:r w:rsidRPr="007D21B0">
              <w:rPr>
                <w:rFonts w:asciiTheme="minorHAnsi" w:hAnsiTheme="minorHAnsi"/>
                <w:b/>
                <w:sz w:val="20"/>
              </w:rPr>
              <w:t>Maintenance Area</w:t>
            </w:r>
          </w:p>
        </w:tc>
        <w:tc>
          <w:tcPr>
            <w:tcW w:w="1620" w:type="dxa"/>
          </w:tcPr>
          <w:p w14:paraId="208289CE" w14:textId="77777777" w:rsidR="008B39B9" w:rsidRPr="007D21B0" w:rsidRDefault="008B39B9" w:rsidP="001C60F0">
            <w:pPr>
              <w:pStyle w:val="BodyText"/>
              <w:spacing w:after="0"/>
              <w:ind w:left="187"/>
              <w:jc w:val="center"/>
              <w:rPr>
                <w:rFonts w:asciiTheme="minorHAnsi" w:hAnsiTheme="minorHAnsi"/>
                <w:b/>
                <w:sz w:val="20"/>
              </w:rPr>
            </w:pPr>
            <w:r w:rsidRPr="007D21B0">
              <w:rPr>
                <w:rFonts w:asciiTheme="minorHAnsi" w:hAnsiTheme="minorHAnsi"/>
                <w:b/>
                <w:sz w:val="20"/>
              </w:rPr>
              <w:t>1994 Allowable Emissions (tons)</w:t>
            </w:r>
          </w:p>
        </w:tc>
        <w:tc>
          <w:tcPr>
            <w:tcW w:w="2880" w:type="dxa"/>
          </w:tcPr>
          <w:p w14:paraId="4AED5B35" w14:textId="77777777" w:rsidR="008B39B9" w:rsidRPr="007D21B0" w:rsidRDefault="008B39B9" w:rsidP="001C60F0">
            <w:pPr>
              <w:pStyle w:val="BodyText"/>
              <w:spacing w:after="0"/>
              <w:ind w:left="187"/>
              <w:jc w:val="center"/>
              <w:rPr>
                <w:rFonts w:asciiTheme="minorHAnsi" w:hAnsiTheme="minorHAnsi"/>
                <w:b/>
                <w:sz w:val="20"/>
              </w:rPr>
            </w:pPr>
            <w:r w:rsidRPr="007D21B0">
              <w:rPr>
                <w:rFonts w:asciiTheme="minorHAnsi" w:hAnsiTheme="minorHAnsi"/>
                <w:b/>
                <w:sz w:val="20"/>
              </w:rPr>
              <w:t>Max of emissions each emission segment since 1994 (tons)</w:t>
            </w:r>
          </w:p>
        </w:tc>
        <w:tc>
          <w:tcPr>
            <w:tcW w:w="1620" w:type="dxa"/>
          </w:tcPr>
          <w:p w14:paraId="0ED0E303" w14:textId="77777777" w:rsidR="008B39B9" w:rsidRPr="007D21B0" w:rsidRDefault="008B39B9" w:rsidP="001C60F0">
            <w:pPr>
              <w:pStyle w:val="BodyText"/>
              <w:spacing w:after="0"/>
              <w:ind w:left="187"/>
              <w:jc w:val="center"/>
              <w:rPr>
                <w:rFonts w:asciiTheme="minorHAnsi" w:hAnsiTheme="minorHAnsi"/>
                <w:b/>
                <w:sz w:val="20"/>
              </w:rPr>
            </w:pPr>
            <w:r w:rsidRPr="007D21B0">
              <w:rPr>
                <w:rFonts w:asciiTheme="minorHAnsi" w:hAnsiTheme="minorHAnsi"/>
                <w:b/>
                <w:sz w:val="20"/>
              </w:rPr>
              <w:t>1994 actual emissions (tons)</w:t>
            </w:r>
          </w:p>
        </w:tc>
        <w:tc>
          <w:tcPr>
            <w:tcW w:w="1620" w:type="dxa"/>
          </w:tcPr>
          <w:p w14:paraId="7EA1ACFF" w14:textId="77777777" w:rsidR="008B39B9" w:rsidRPr="007D21B0" w:rsidRDefault="008B39B9" w:rsidP="001C60F0">
            <w:pPr>
              <w:pStyle w:val="BodyText"/>
              <w:spacing w:after="0"/>
              <w:ind w:left="187"/>
              <w:jc w:val="center"/>
              <w:rPr>
                <w:rFonts w:asciiTheme="minorHAnsi" w:hAnsiTheme="minorHAnsi"/>
                <w:b/>
                <w:sz w:val="20"/>
              </w:rPr>
            </w:pPr>
            <w:r w:rsidRPr="007D21B0">
              <w:rPr>
                <w:rFonts w:asciiTheme="minorHAnsi" w:hAnsiTheme="minorHAnsi"/>
                <w:b/>
                <w:sz w:val="20"/>
              </w:rPr>
              <w:t>2011 actual emissions (tons)</w:t>
            </w:r>
          </w:p>
        </w:tc>
      </w:tr>
      <w:tr w:rsidR="008B39B9" w:rsidRPr="007D21B0" w14:paraId="04EEFF8A" w14:textId="77777777" w:rsidTr="001C60F0">
        <w:tc>
          <w:tcPr>
            <w:tcW w:w="1818" w:type="dxa"/>
          </w:tcPr>
          <w:p w14:paraId="34E58633" w14:textId="77777777" w:rsidR="008B39B9" w:rsidRPr="007D21B0" w:rsidRDefault="008B39B9" w:rsidP="001C60F0">
            <w:pPr>
              <w:pStyle w:val="BodyText"/>
              <w:spacing w:after="0"/>
              <w:ind w:left="187"/>
              <w:rPr>
                <w:rFonts w:asciiTheme="minorHAnsi" w:hAnsiTheme="minorHAnsi"/>
                <w:sz w:val="20"/>
              </w:rPr>
            </w:pPr>
            <w:r w:rsidRPr="007D21B0">
              <w:rPr>
                <w:rFonts w:asciiTheme="minorHAnsi" w:hAnsiTheme="minorHAnsi"/>
                <w:sz w:val="20"/>
              </w:rPr>
              <w:t>Seattle</w:t>
            </w:r>
          </w:p>
        </w:tc>
        <w:tc>
          <w:tcPr>
            <w:tcW w:w="1620" w:type="dxa"/>
          </w:tcPr>
          <w:p w14:paraId="645A2133" w14:textId="77777777" w:rsidR="008B39B9" w:rsidRPr="007D21B0" w:rsidRDefault="008B39B9" w:rsidP="001C60F0">
            <w:pPr>
              <w:pStyle w:val="BodyText"/>
              <w:spacing w:after="0"/>
              <w:ind w:left="187"/>
              <w:jc w:val="center"/>
              <w:rPr>
                <w:rFonts w:asciiTheme="minorHAnsi" w:hAnsiTheme="minorHAnsi"/>
                <w:sz w:val="20"/>
              </w:rPr>
            </w:pPr>
            <w:r w:rsidRPr="007D21B0">
              <w:rPr>
                <w:rFonts w:asciiTheme="minorHAnsi" w:hAnsiTheme="minorHAnsi"/>
                <w:sz w:val="20"/>
              </w:rPr>
              <w:t>955</w:t>
            </w:r>
          </w:p>
        </w:tc>
        <w:tc>
          <w:tcPr>
            <w:tcW w:w="2880" w:type="dxa"/>
          </w:tcPr>
          <w:p w14:paraId="70B89716" w14:textId="77777777" w:rsidR="008B39B9" w:rsidRPr="007D21B0" w:rsidRDefault="008B39B9" w:rsidP="001C60F0">
            <w:pPr>
              <w:pStyle w:val="BodyText"/>
              <w:spacing w:after="0"/>
              <w:ind w:left="187"/>
              <w:jc w:val="center"/>
              <w:rPr>
                <w:rFonts w:asciiTheme="minorHAnsi" w:hAnsiTheme="minorHAnsi"/>
                <w:sz w:val="20"/>
              </w:rPr>
            </w:pPr>
            <w:r w:rsidRPr="007D21B0">
              <w:rPr>
                <w:rFonts w:asciiTheme="minorHAnsi" w:hAnsiTheme="minorHAnsi"/>
                <w:sz w:val="20"/>
              </w:rPr>
              <w:t>866</w:t>
            </w:r>
          </w:p>
        </w:tc>
        <w:tc>
          <w:tcPr>
            <w:tcW w:w="1620" w:type="dxa"/>
          </w:tcPr>
          <w:p w14:paraId="748926F8" w14:textId="77777777" w:rsidR="008B39B9" w:rsidRPr="007D21B0" w:rsidRDefault="008B39B9" w:rsidP="001C60F0">
            <w:pPr>
              <w:pStyle w:val="BodyText"/>
              <w:spacing w:after="0"/>
              <w:ind w:left="187"/>
              <w:jc w:val="center"/>
              <w:rPr>
                <w:rFonts w:asciiTheme="minorHAnsi" w:hAnsiTheme="minorHAnsi"/>
                <w:sz w:val="20"/>
              </w:rPr>
            </w:pPr>
            <w:r w:rsidRPr="007D21B0">
              <w:rPr>
                <w:rFonts w:asciiTheme="minorHAnsi" w:hAnsiTheme="minorHAnsi"/>
                <w:sz w:val="20"/>
              </w:rPr>
              <w:t>510</w:t>
            </w:r>
          </w:p>
        </w:tc>
        <w:tc>
          <w:tcPr>
            <w:tcW w:w="1620" w:type="dxa"/>
          </w:tcPr>
          <w:p w14:paraId="4CA8DB39" w14:textId="77777777" w:rsidR="008B39B9" w:rsidRPr="007D21B0" w:rsidRDefault="008B39B9" w:rsidP="001C60F0">
            <w:pPr>
              <w:pStyle w:val="BodyText"/>
              <w:spacing w:after="0"/>
              <w:ind w:left="187"/>
              <w:jc w:val="center"/>
              <w:rPr>
                <w:rFonts w:asciiTheme="minorHAnsi" w:hAnsiTheme="minorHAnsi"/>
                <w:sz w:val="20"/>
              </w:rPr>
            </w:pPr>
            <w:r w:rsidRPr="007D21B0">
              <w:rPr>
                <w:rFonts w:asciiTheme="minorHAnsi" w:hAnsiTheme="minorHAnsi"/>
                <w:sz w:val="20"/>
              </w:rPr>
              <w:t>127</w:t>
            </w:r>
          </w:p>
        </w:tc>
      </w:tr>
      <w:tr w:rsidR="008B39B9" w:rsidRPr="007D21B0" w14:paraId="51C18980" w14:textId="77777777" w:rsidTr="001C60F0">
        <w:tc>
          <w:tcPr>
            <w:tcW w:w="1818" w:type="dxa"/>
          </w:tcPr>
          <w:p w14:paraId="5FCDFED6" w14:textId="77777777" w:rsidR="008B39B9" w:rsidRPr="007D21B0" w:rsidRDefault="008B39B9" w:rsidP="001C60F0">
            <w:pPr>
              <w:pStyle w:val="BodyText"/>
              <w:spacing w:after="0"/>
              <w:ind w:left="187"/>
              <w:rPr>
                <w:rFonts w:asciiTheme="minorHAnsi" w:hAnsiTheme="minorHAnsi"/>
                <w:sz w:val="20"/>
              </w:rPr>
            </w:pPr>
            <w:r w:rsidRPr="007D21B0">
              <w:rPr>
                <w:rFonts w:asciiTheme="minorHAnsi" w:hAnsiTheme="minorHAnsi"/>
                <w:sz w:val="20"/>
              </w:rPr>
              <w:t xml:space="preserve">Tacoma </w:t>
            </w:r>
          </w:p>
        </w:tc>
        <w:tc>
          <w:tcPr>
            <w:tcW w:w="1620" w:type="dxa"/>
          </w:tcPr>
          <w:p w14:paraId="7CB6504C" w14:textId="77777777" w:rsidR="008B39B9" w:rsidRPr="007D21B0" w:rsidRDefault="008B39B9" w:rsidP="001C60F0">
            <w:pPr>
              <w:pStyle w:val="BodyText"/>
              <w:spacing w:after="0"/>
              <w:ind w:left="187"/>
              <w:jc w:val="center"/>
              <w:rPr>
                <w:rFonts w:asciiTheme="minorHAnsi" w:hAnsiTheme="minorHAnsi"/>
                <w:sz w:val="20"/>
              </w:rPr>
            </w:pPr>
            <w:r w:rsidRPr="007D21B0">
              <w:rPr>
                <w:rFonts w:asciiTheme="minorHAnsi" w:hAnsiTheme="minorHAnsi"/>
                <w:sz w:val="20"/>
              </w:rPr>
              <w:t>1,624</w:t>
            </w:r>
          </w:p>
        </w:tc>
        <w:tc>
          <w:tcPr>
            <w:tcW w:w="2880" w:type="dxa"/>
          </w:tcPr>
          <w:p w14:paraId="79337DC6" w14:textId="77777777" w:rsidR="008B39B9" w:rsidRPr="007D21B0" w:rsidRDefault="008B39B9" w:rsidP="001C60F0">
            <w:pPr>
              <w:pStyle w:val="BodyText"/>
              <w:spacing w:after="0"/>
              <w:ind w:left="187"/>
              <w:jc w:val="center"/>
              <w:rPr>
                <w:rFonts w:asciiTheme="minorHAnsi" w:hAnsiTheme="minorHAnsi"/>
                <w:sz w:val="20"/>
              </w:rPr>
            </w:pPr>
            <w:r w:rsidRPr="007D21B0">
              <w:rPr>
                <w:rFonts w:asciiTheme="minorHAnsi" w:hAnsiTheme="minorHAnsi"/>
                <w:sz w:val="20"/>
              </w:rPr>
              <w:t>1212*</w:t>
            </w:r>
          </w:p>
        </w:tc>
        <w:tc>
          <w:tcPr>
            <w:tcW w:w="1620" w:type="dxa"/>
          </w:tcPr>
          <w:p w14:paraId="476D1309" w14:textId="77777777" w:rsidR="008B39B9" w:rsidRPr="007D21B0" w:rsidRDefault="008B39B9" w:rsidP="001C60F0">
            <w:pPr>
              <w:pStyle w:val="BodyText"/>
              <w:spacing w:after="0"/>
              <w:ind w:left="187"/>
              <w:jc w:val="center"/>
              <w:rPr>
                <w:rFonts w:asciiTheme="minorHAnsi" w:hAnsiTheme="minorHAnsi"/>
                <w:sz w:val="20"/>
              </w:rPr>
            </w:pPr>
            <w:r w:rsidRPr="007D21B0">
              <w:rPr>
                <w:rFonts w:asciiTheme="minorHAnsi" w:hAnsiTheme="minorHAnsi"/>
                <w:sz w:val="20"/>
              </w:rPr>
              <w:t>544*</w:t>
            </w:r>
          </w:p>
        </w:tc>
        <w:tc>
          <w:tcPr>
            <w:tcW w:w="1620" w:type="dxa"/>
          </w:tcPr>
          <w:p w14:paraId="3E800EB8" w14:textId="77777777" w:rsidR="008B39B9" w:rsidRPr="007D21B0" w:rsidRDefault="008B39B9" w:rsidP="001C60F0">
            <w:pPr>
              <w:pStyle w:val="BodyText"/>
              <w:spacing w:after="0"/>
              <w:ind w:left="187"/>
              <w:jc w:val="center"/>
              <w:rPr>
                <w:rFonts w:asciiTheme="minorHAnsi" w:hAnsiTheme="minorHAnsi"/>
                <w:sz w:val="20"/>
              </w:rPr>
            </w:pPr>
            <w:r w:rsidRPr="007D21B0">
              <w:rPr>
                <w:rFonts w:asciiTheme="minorHAnsi" w:hAnsiTheme="minorHAnsi"/>
                <w:sz w:val="20"/>
              </w:rPr>
              <w:t>243</w:t>
            </w:r>
          </w:p>
        </w:tc>
      </w:tr>
      <w:tr w:rsidR="008B39B9" w:rsidRPr="007D21B0" w14:paraId="7EA4C1AF" w14:textId="77777777" w:rsidTr="001C60F0">
        <w:tc>
          <w:tcPr>
            <w:tcW w:w="1818" w:type="dxa"/>
          </w:tcPr>
          <w:p w14:paraId="08C4D97B" w14:textId="77777777" w:rsidR="008B39B9" w:rsidRPr="007D21B0" w:rsidRDefault="008B39B9" w:rsidP="001C60F0">
            <w:pPr>
              <w:pStyle w:val="BodyText"/>
              <w:spacing w:after="0"/>
              <w:ind w:left="187"/>
              <w:rPr>
                <w:rFonts w:asciiTheme="minorHAnsi" w:hAnsiTheme="minorHAnsi"/>
                <w:sz w:val="20"/>
              </w:rPr>
            </w:pPr>
            <w:r w:rsidRPr="007D21B0">
              <w:rPr>
                <w:rFonts w:asciiTheme="minorHAnsi" w:hAnsiTheme="minorHAnsi"/>
                <w:sz w:val="20"/>
              </w:rPr>
              <w:t>Kent</w:t>
            </w:r>
          </w:p>
        </w:tc>
        <w:tc>
          <w:tcPr>
            <w:tcW w:w="1620" w:type="dxa"/>
          </w:tcPr>
          <w:p w14:paraId="02D7FF55" w14:textId="77777777" w:rsidR="008B39B9" w:rsidRPr="007D21B0" w:rsidRDefault="008B39B9" w:rsidP="001C60F0">
            <w:pPr>
              <w:pStyle w:val="BodyText"/>
              <w:spacing w:after="0"/>
              <w:ind w:left="187"/>
              <w:jc w:val="center"/>
              <w:rPr>
                <w:rFonts w:asciiTheme="minorHAnsi" w:hAnsiTheme="minorHAnsi"/>
                <w:sz w:val="20"/>
              </w:rPr>
            </w:pPr>
            <w:r w:rsidRPr="007D21B0">
              <w:rPr>
                <w:rFonts w:asciiTheme="minorHAnsi" w:hAnsiTheme="minorHAnsi"/>
                <w:sz w:val="20"/>
              </w:rPr>
              <w:t>N/A</w:t>
            </w:r>
          </w:p>
        </w:tc>
        <w:tc>
          <w:tcPr>
            <w:tcW w:w="2880" w:type="dxa"/>
          </w:tcPr>
          <w:p w14:paraId="336B0379" w14:textId="77777777" w:rsidR="008B39B9" w:rsidRPr="007D21B0" w:rsidRDefault="008B39B9" w:rsidP="001C60F0">
            <w:pPr>
              <w:pStyle w:val="BodyText"/>
              <w:spacing w:after="0"/>
              <w:ind w:left="187"/>
              <w:jc w:val="center"/>
              <w:rPr>
                <w:rFonts w:asciiTheme="minorHAnsi" w:hAnsiTheme="minorHAnsi"/>
                <w:sz w:val="20"/>
              </w:rPr>
            </w:pPr>
            <w:r w:rsidRPr="007D21B0">
              <w:rPr>
                <w:rFonts w:asciiTheme="minorHAnsi" w:hAnsiTheme="minorHAnsi"/>
                <w:sz w:val="20"/>
              </w:rPr>
              <w:t>1.0</w:t>
            </w:r>
          </w:p>
        </w:tc>
        <w:tc>
          <w:tcPr>
            <w:tcW w:w="1620" w:type="dxa"/>
          </w:tcPr>
          <w:p w14:paraId="2B70F727" w14:textId="77777777" w:rsidR="008B39B9" w:rsidRPr="007D21B0" w:rsidRDefault="008B39B9" w:rsidP="001C60F0">
            <w:pPr>
              <w:pStyle w:val="BodyText"/>
              <w:spacing w:after="0"/>
              <w:ind w:left="187"/>
              <w:jc w:val="center"/>
              <w:rPr>
                <w:rFonts w:asciiTheme="minorHAnsi" w:hAnsiTheme="minorHAnsi"/>
                <w:sz w:val="20"/>
              </w:rPr>
            </w:pPr>
            <w:r w:rsidRPr="007D21B0">
              <w:rPr>
                <w:rFonts w:asciiTheme="minorHAnsi" w:hAnsiTheme="minorHAnsi"/>
                <w:sz w:val="20"/>
              </w:rPr>
              <w:t>0.1</w:t>
            </w:r>
          </w:p>
        </w:tc>
        <w:tc>
          <w:tcPr>
            <w:tcW w:w="1620" w:type="dxa"/>
          </w:tcPr>
          <w:p w14:paraId="27C65482" w14:textId="77777777" w:rsidR="008B39B9" w:rsidRPr="007D21B0" w:rsidRDefault="008B39B9" w:rsidP="001C60F0">
            <w:pPr>
              <w:pStyle w:val="BodyText"/>
              <w:spacing w:after="0"/>
              <w:ind w:left="187"/>
              <w:jc w:val="center"/>
              <w:rPr>
                <w:rFonts w:asciiTheme="minorHAnsi" w:hAnsiTheme="minorHAnsi"/>
                <w:sz w:val="20"/>
              </w:rPr>
            </w:pPr>
            <w:r w:rsidRPr="007D21B0">
              <w:rPr>
                <w:rFonts w:asciiTheme="minorHAnsi" w:hAnsiTheme="minorHAnsi"/>
                <w:sz w:val="20"/>
              </w:rPr>
              <w:t>0.5</w:t>
            </w:r>
          </w:p>
        </w:tc>
      </w:tr>
    </w:tbl>
    <w:p w14:paraId="11A75B33" w14:textId="77777777" w:rsidR="008B39B9" w:rsidRPr="007D21B0" w:rsidRDefault="008B39B9" w:rsidP="008B39B9">
      <w:pPr>
        <w:pStyle w:val="BodyText"/>
        <w:spacing w:after="0"/>
        <w:ind w:left="187"/>
        <w:rPr>
          <w:rFonts w:asciiTheme="minorHAnsi" w:hAnsiTheme="minorHAnsi"/>
          <w:sz w:val="16"/>
        </w:rPr>
      </w:pPr>
      <w:r w:rsidRPr="007D21B0">
        <w:rPr>
          <w:rFonts w:asciiTheme="minorHAnsi" w:hAnsiTheme="minorHAnsi"/>
          <w:sz w:val="16"/>
        </w:rPr>
        <w:t>* Since data for Simpson Tacoma Kraft is missing for 1994 and 1995, 1996 data was used for the 1994 actuals.  The Simpson Tacoma Kraft maximum was estimated using 1996-2011 emissions.</w:t>
      </w:r>
    </w:p>
    <w:p w14:paraId="5C627A7C" w14:textId="77777777" w:rsidR="008B39B9" w:rsidRDefault="008B39B9" w:rsidP="00B04963">
      <w:pPr>
        <w:pStyle w:val="BodyText"/>
        <w:spacing w:after="0"/>
        <w:rPr>
          <w:rFonts w:asciiTheme="minorHAnsi" w:hAnsiTheme="minorHAnsi"/>
          <w:sz w:val="22"/>
          <w:szCs w:val="22"/>
        </w:rPr>
      </w:pPr>
    </w:p>
    <w:p w14:paraId="4901C169" w14:textId="77777777" w:rsidR="00114123" w:rsidRDefault="00114123" w:rsidP="00B04963">
      <w:pPr>
        <w:pStyle w:val="BodyText"/>
        <w:spacing w:after="0"/>
        <w:rPr>
          <w:rFonts w:asciiTheme="minorHAnsi" w:hAnsiTheme="minorHAnsi"/>
          <w:sz w:val="22"/>
          <w:szCs w:val="22"/>
        </w:rPr>
      </w:pPr>
    </w:p>
    <w:p w14:paraId="6365B53B" w14:textId="77777777" w:rsidR="000605F2" w:rsidRDefault="000605F2" w:rsidP="00B04963">
      <w:pPr>
        <w:pStyle w:val="BodyText"/>
        <w:spacing w:after="0"/>
        <w:rPr>
          <w:rFonts w:asciiTheme="minorHAnsi" w:hAnsiTheme="minorHAnsi"/>
          <w:sz w:val="22"/>
          <w:szCs w:val="22"/>
        </w:rPr>
      </w:pPr>
    </w:p>
    <w:p w14:paraId="4FE67B57" w14:textId="77777777" w:rsidR="00B04963" w:rsidRPr="00B04963" w:rsidRDefault="00B04963" w:rsidP="00B04963">
      <w:pPr>
        <w:rPr>
          <w:rFonts w:asciiTheme="minorHAnsi" w:hAnsiTheme="minorHAnsi"/>
          <w:sz w:val="22"/>
          <w:szCs w:val="22"/>
        </w:rPr>
      </w:pPr>
    </w:p>
    <w:p w14:paraId="58168974" w14:textId="77777777" w:rsidR="00B04963" w:rsidRPr="00B04963" w:rsidRDefault="00B04963" w:rsidP="00B04963">
      <w:pPr>
        <w:rPr>
          <w:rFonts w:asciiTheme="minorHAnsi" w:hAnsiTheme="minorHAnsi"/>
          <w:sz w:val="22"/>
          <w:szCs w:val="22"/>
        </w:rPr>
      </w:pPr>
    </w:p>
    <w:p w14:paraId="73A4009A" w14:textId="77777777" w:rsidR="000605F2" w:rsidRDefault="00B04963" w:rsidP="000605F2">
      <w:pPr>
        <w:keepNext/>
        <w:keepLines/>
        <w:widowControl/>
        <w:rPr>
          <w:rFonts w:asciiTheme="minorHAnsi" w:hAnsiTheme="minorHAnsi"/>
          <w:b/>
          <w:bCs/>
          <w:snapToGrid/>
          <w:color w:val="000000"/>
          <w:sz w:val="18"/>
          <w:szCs w:val="22"/>
        </w:rPr>
      </w:pPr>
      <w:r w:rsidRPr="00B04963">
        <w:rPr>
          <w:rFonts w:asciiTheme="minorHAnsi" w:hAnsiTheme="minorHAnsi"/>
          <w:sz w:val="22"/>
          <w:szCs w:val="22"/>
        </w:rPr>
        <w:t xml:space="preserve">Table </w:t>
      </w:r>
      <w:r w:rsidRPr="0093192E">
        <w:rPr>
          <w:rFonts w:asciiTheme="minorHAnsi" w:hAnsiTheme="minorHAnsi"/>
          <w:sz w:val="22"/>
          <w:szCs w:val="22"/>
          <w:highlight w:val="yellow"/>
        </w:rPr>
        <w:t>X</w:t>
      </w:r>
      <w:r w:rsidRPr="00B04963">
        <w:rPr>
          <w:rFonts w:asciiTheme="minorHAnsi" w:hAnsiTheme="minorHAnsi"/>
          <w:sz w:val="22"/>
          <w:szCs w:val="22"/>
        </w:rPr>
        <w:t xml:space="preserve">. </w:t>
      </w:r>
      <w:r w:rsidR="00114123">
        <w:rPr>
          <w:rFonts w:asciiTheme="minorHAnsi" w:hAnsiTheme="minorHAnsi"/>
          <w:sz w:val="22"/>
          <w:szCs w:val="22"/>
        </w:rPr>
        <w:t>Estimated annual emissions by reporting industrial source</w:t>
      </w:r>
    </w:p>
    <w:p w14:paraId="75B80F80" w14:textId="77777777" w:rsidR="000605F2" w:rsidRDefault="000605F2" w:rsidP="000605F2">
      <w:pPr>
        <w:keepNext/>
        <w:keepLines/>
        <w:widowControl/>
        <w:rPr>
          <w:rFonts w:asciiTheme="minorHAnsi" w:hAnsiTheme="minorHAnsi"/>
          <w:b/>
          <w:bCs/>
          <w:snapToGrid/>
          <w:color w:val="000000"/>
          <w:sz w:val="18"/>
          <w:szCs w:val="22"/>
        </w:rPr>
      </w:pPr>
    </w:p>
    <w:tbl>
      <w:tblPr>
        <w:tblW w:w="8385" w:type="dxa"/>
        <w:tblInd w:w="93" w:type="dxa"/>
        <w:tblLook w:val="04A0" w:firstRow="1" w:lastRow="0" w:firstColumn="1" w:lastColumn="0" w:noHBand="0" w:noVBand="1"/>
      </w:tblPr>
      <w:tblGrid>
        <w:gridCol w:w="2085"/>
        <w:gridCol w:w="3780"/>
        <w:gridCol w:w="2520"/>
      </w:tblGrid>
      <w:tr w:rsidR="000605F2" w:rsidRPr="000605F2" w14:paraId="4A169CF0" w14:textId="77777777" w:rsidTr="008E7D34">
        <w:trPr>
          <w:trHeight w:val="300"/>
        </w:trPr>
        <w:tc>
          <w:tcPr>
            <w:tcW w:w="20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378F92" w14:textId="77777777" w:rsidR="000605F2" w:rsidRPr="000605F2" w:rsidRDefault="000605F2" w:rsidP="000605F2">
            <w:pPr>
              <w:widowControl/>
              <w:rPr>
                <w:rFonts w:ascii="Calibri" w:hAnsi="Calibri"/>
                <w:b/>
                <w:bCs/>
                <w:snapToGrid/>
                <w:color w:val="000000"/>
                <w:sz w:val="22"/>
                <w:szCs w:val="22"/>
              </w:rPr>
            </w:pPr>
            <w:r w:rsidRPr="000605F2">
              <w:rPr>
                <w:rFonts w:ascii="Calibri" w:hAnsi="Calibri"/>
                <w:b/>
                <w:bCs/>
                <w:snapToGrid/>
                <w:color w:val="000000"/>
                <w:sz w:val="22"/>
                <w:szCs w:val="22"/>
              </w:rPr>
              <w:t>Maintenance Area</w:t>
            </w:r>
          </w:p>
        </w:tc>
        <w:tc>
          <w:tcPr>
            <w:tcW w:w="3780" w:type="dxa"/>
            <w:tcBorders>
              <w:top w:val="single" w:sz="4" w:space="0" w:color="auto"/>
              <w:left w:val="nil"/>
              <w:bottom w:val="single" w:sz="4" w:space="0" w:color="auto"/>
              <w:right w:val="single" w:sz="4" w:space="0" w:color="auto"/>
            </w:tcBorders>
            <w:shd w:val="clear" w:color="auto" w:fill="auto"/>
            <w:noWrap/>
            <w:vAlign w:val="bottom"/>
            <w:hideMark/>
          </w:tcPr>
          <w:p w14:paraId="3B8BA76F" w14:textId="77777777" w:rsidR="000605F2" w:rsidRPr="000605F2" w:rsidRDefault="000605F2" w:rsidP="000605F2">
            <w:pPr>
              <w:widowControl/>
              <w:rPr>
                <w:rFonts w:ascii="Calibri" w:hAnsi="Calibri"/>
                <w:b/>
                <w:bCs/>
                <w:snapToGrid/>
                <w:color w:val="000000"/>
                <w:sz w:val="22"/>
                <w:szCs w:val="22"/>
              </w:rPr>
            </w:pPr>
            <w:r w:rsidRPr="000605F2">
              <w:rPr>
                <w:rFonts w:ascii="Calibri" w:hAnsi="Calibri"/>
                <w:b/>
                <w:bCs/>
                <w:snapToGrid/>
                <w:color w:val="000000"/>
                <w:sz w:val="22"/>
                <w:szCs w:val="22"/>
              </w:rPr>
              <w:t>Source</w:t>
            </w:r>
          </w:p>
        </w:tc>
        <w:tc>
          <w:tcPr>
            <w:tcW w:w="2520" w:type="dxa"/>
            <w:tcBorders>
              <w:top w:val="single" w:sz="4" w:space="0" w:color="auto"/>
              <w:left w:val="nil"/>
              <w:bottom w:val="single" w:sz="4" w:space="0" w:color="auto"/>
              <w:right w:val="single" w:sz="4" w:space="0" w:color="auto"/>
            </w:tcBorders>
            <w:shd w:val="clear" w:color="auto" w:fill="auto"/>
            <w:noWrap/>
            <w:vAlign w:val="bottom"/>
            <w:hideMark/>
          </w:tcPr>
          <w:p w14:paraId="77A32D87" w14:textId="77777777" w:rsidR="000605F2" w:rsidRPr="000605F2" w:rsidRDefault="000605F2" w:rsidP="000605F2">
            <w:pPr>
              <w:widowControl/>
              <w:rPr>
                <w:rFonts w:ascii="Calibri" w:hAnsi="Calibri"/>
                <w:b/>
                <w:bCs/>
                <w:snapToGrid/>
                <w:color w:val="000000"/>
                <w:sz w:val="22"/>
                <w:szCs w:val="22"/>
              </w:rPr>
            </w:pPr>
            <w:r w:rsidRPr="000605F2">
              <w:rPr>
                <w:rFonts w:ascii="Calibri" w:hAnsi="Calibri"/>
                <w:b/>
                <w:bCs/>
                <w:snapToGrid/>
                <w:color w:val="000000"/>
                <w:sz w:val="22"/>
                <w:szCs w:val="22"/>
              </w:rPr>
              <w:t>2011 Emissions (tons)</w:t>
            </w:r>
          </w:p>
        </w:tc>
      </w:tr>
      <w:tr w:rsidR="000605F2" w:rsidRPr="000605F2" w14:paraId="45F69636" w14:textId="77777777" w:rsidTr="008E7D34">
        <w:trPr>
          <w:trHeight w:val="300"/>
        </w:trPr>
        <w:tc>
          <w:tcPr>
            <w:tcW w:w="2085" w:type="dxa"/>
            <w:tcBorders>
              <w:top w:val="nil"/>
              <w:left w:val="single" w:sz="4" w:space="0" w:color="auto"/>
              <w:bottom w:val="single" w:sz="4" w:space="0" w:color="auto"/>
              <w:right w:val="single" w:sz="4" w:space="0" w:color="auto"/>
            </w:tcBorders>
            <w:shd w:val="clear" w:color="auto" w:fill="auto"/>
            <w:noWrap/>
            <w:vAlign w:val="bottom"/>
            <w:hideMark/>
          </w:tcPr>
          <w:p w14:paraId="608F77A1" w14:textId="77777777" w:rsidR="000605F2" w:rsidRPr="000605F2" w:rsidRDefault="000605F2" w:rsidP="000605F2">
            <w:pPr>
              <w:widowControl/>
              <w:rPr>
                <w:rFonts w:ascii="Calibri" w:hAnsi="Calibri"/>
                <w:snapToGrid/>
                <w:color w:val="000000"/>
                <w:sz w:val="22"/>
                <w:szCs w:val="22"/>
              </w:rPr>
            </w:pPr>
            <w:r w:rsidRPr="000605F2">
              <w:rPr>
                <w:rFonts w:ascii="Calibri" w:hAnsi="Calibri"/>
                <w:snapToGrid/>
                <w:color w:val="000000"/>
                <w:sz w:val="22"/>
                <w:szCs w:val="22"/>
              </w:rPr>
              <w:t>Seattle</w:t>
            </w:r>
          </w:p>
        </w:tc>
        <w:tc>
          <w:tcPr>
            <w:tcW w:w="3780" w:type="dxa"/>
            <w:tcBorders>
              <w:top w:val="nil"/>
              <w:left w:val="nil"/>
              <w:bottom w:val="single" w:sz="4" w:space="0" w:color="auto"/>
              <w:right w:val="single" w:sz="4" w:space="0" w:color="auto"/>
            </w:tcBorders>
            <w:shd w:val="clear" w:color="auto" w:fill="auto"/>
            <w:noWrap/>
            <w:vAlign w:val="bottom"/>
            <w:hideMark/>
          </w:tcPr>
          <w:p w14:paraId="7AED5086" w14:textId="77777777" w:rsidR="000605F2" w:rsidRPr="000605F2" w:rsidRDefault="000605F2" w:rsidP="000605F2">
            <w:pPr>
              <w:widowControl/>
              <w:rPr>
                <w:rFonts w:ascii="Calibri" w:hAnsi="Calibri"/>
                <w:snapToGrid/>
                <w:color w:val="000000"/>
                <w:sz w:val="22"/>
                <w:szCs w:val="22"/>
              </w:rPr>
            </w:pPr>
            <w:r w:rsidRPr="000605F2">
              <w:rPr>
                <w:rFonts w:ascii="Calibri" w:hAnsi="Calibri"/>
                <w:snapToGrid/>
                <w:color w:val="000000"/>
                <w:sz w:val="22"/>
                <w:szCs w:val="22"/>
              </w:rPr>
              <w:t>Saint-Gobain Containers, Inc (</w:t>
            </w:r>
            <w:proofErr w:type="spellStart"/>
            <w:r w:rsidRPr="000605F2">
              <w:rPr>
                <w:rFonts w:ascii="Calibri" w:hAnsi="Calibri"/>
                <w:snapToGrid/>
                <w:color w:val="000000"/>
                <w:sz w:val="22"/>
                <w:szCs w:val="22"/>
              </w:rPr>
              <w:t>Verallia</w:t>
            </w:r>
            <w:proofErr w:type="spellEnd"/>
            <w:r w:rsidRPr="000605F2">
              <w:rPr>
                <w:rFonts w:ascii="Calibri" w:hAnsi="Calibri"/>
                <w:snapToGrid/>
                <w:color w:val="000000"/>
                <w:sz w:val="22"/>
                <w:szCs w:val="22"/>
              </w:rPr>
              <w:t>)</w:t>
            </w:r>
          </w:p>
        </w:tc>
        <w:tc>
          <w:tcPr>
            <w:tcW w:w="2520" w:type="dxa"/>
            <w:tcBorders>
              <w:top w:val="nil"/>
              <w:left w:val="nil"/>
              <w:bottom w:val="single" w:sz="4" w:space="0" w:color="auto"/>
              <w:right w:val="single" w:sz="4" w:space="0" w:color="auto"/>
            </w:tcBorders>
            <w:shd w:val="clear" w:color="auto" w:fill="auto"/>
            <w:noWrap/>
            <w:vAlign w:val="bottom"/>
            <w:hideMark/>
          </w:tcPr>
          <w:p w14:paraId="7D371A3D" w14:textId="77777777" w:rsidR="000605F2" w:rsidRPr="000605F2" w:rsidRDefault="000605F2" w:rsidP="000605F2">
            <w:pPr>
              <w:widowControl/>
              <w:jc w:val="center"/>
              <w:rPr>
                <w:rFonts w:ascii="Calibri" w:hAnsi="Calibri"/>
                <w:snapToGrid/>
                <w:color w:val="000000"/>
                <w:sz w:val="22"/>
                <w:szCs w:val="22"/>
              </w:rPr>
            </w:pPr>
            <w:r w:rsidRPr="000605F2">
              <w:rPr>
                <w:rFonts w:ascii="Calibri" w:hAnsi="Calibri"/>
                <w:snapToGrid/>
                <w:color w:val="000000"/>
                <w:sz w:val="22"/>
                <w:szCs w:val="22"/>
              </w:rPr>
              <w:t>64.9</w:t>
            </w:r>
          </w:p>
        </w:tc>
      </w:tr>
      <w:tr w:rsidR="000605F2" w:rsidRPr="000605F2" w14:paraId="1D4F1D2A" w14:textId="77777777" w:rsidTr="008E7D34">
        <w:trPr>
          <w:trHeight w:val="300"/>
        </w:trPr>
        <w:tc>
          <w:tcPr>
            <w:tcW w:w="2085" w:type="dxa"/>
            <w:tcBorders>
              <w:top w:val="nil"/>
              <w:left w:val="single" w:sz="4" w:space="0" w:color="auto"/>
              <w:bottom w:val="single" w:sz="4" w:space="0" w:color="auto"/>
              <w:right w:val="single" w:sz="4" w:space="0" w:color="auto"/>
            </w:tcBorders>
            <w:shd w:val="clear" w:color="auto" w:fill="auto"/>
            <w:noWrap/>
            <w:vAlign w:val="bottom"/>
            <w:hideMark/>
          </w:tcPr>
          <w:p w14:paraId="1FED7FCB" w14:textId="77777777" w:rsidR="000605F2" w:rsidRPr="000605F2" w:rsidRDefault="000605F2" w:rsidP="000605F2">
            <w:pPr>
              <w:widowControl/>
              <w:rPr>
                <w:rFonts w:ascii="Calibri" w:hAnsi="Calibri"/>
                <w:snapToGrid/>
                <w:color w:val="000000"/>
                <w:sz w:val="22"/>
                <w:szCs w:val="22"/>
              </w:rPr>
            </w:pPr>
            <w:r w:rsidRPr="000605F2">
              <w:rPr>
                <w:rFonts w:ascii="Calibri" w:hAnsi="Calibri"/>
                <w:snapToGrid/>
                <w:color w:val="000000"/>
                <w:sz w:val="22"/>
                <w:szCs w:val="22"/>
              </w:rPr>
              <w:t>Seattle</w:t>
            </w:r>
          </w:p>
        </w:tc>
        <w:tc>
          <w:tcPr>
            <w:tcW w:w="3780" w:type="dxa"/>
            <w:tcBorders>
              <w:top w:val="nil"/>
              <w:left w:val="nil"/>
              <w:bottom w:val="single" w:sz="4" w:space="0" w:color="auto"/>
              <w:right w:val="single" w:sz="4" w:space="0" w:color="auto"/>
            </w:tcBorders>
            <w:shd w:val="clear" w:color="auto" w:fill="auto"/>
            <w:noWrap/>
            <w:vAlign w:val="bottom"/>
            <w:hideMark/>
          </w:tcPr>
          <w:p w14:paraId="754C50FB" w14:textId="77777777" w:rsidR="000605F2" w:rsidRPr="000605F2" w:rsidRDefault="000605F2" w:rsidP="000605F2">
            <w:pPr>
              <w:widowControl/>
              <w:rPr>
                <w:rFonts w:ascii="Calibri" w:hAnsi="Calibri"/>
                <w:snapToGrid/>
                <w:color w:val="000000"/>
                <w:sz w:val="22"/>
                <w:szCs w:val="22"/>
              </w:rPr>
            </w:pPr>
            <w:r w:rsidRPr="000605F2">
              <w:rPr>
                <w:rFonts w:ascii="Calibri" w:hAnsi="Calibri"/>
                <w:snapToGrid/>
                <w:color w:val="000000"/>
                <w:sz w:val="22"/>
                <w:szCs w:val="22"/>
              </w:rPr>
              <w:t>CertainTeed Gypsum Manufacturing Inc</w:t>
            </w:r>
          </w:p>
        </w:tc>
        <w:tc>
          <w:tcPr>
            <w:tcW w:w="2520" w:type="dxa"/>
            <w:tcBorders>
              <w:top w:val="nil"/>
              <w:left w:val="nil"/>
              <w:bottom w:val="single" w:sz="4" w:space="0" w:color="auto"/>
              <w:right w:val="single" w:sz="4" w:space="0" w:color="auto"/>
            </w:tcBorders>
            <w:shd w:val="clear" w:color="auto" w:fill="auto"/>
            <w:noWrap/>
            <w:vAlign w:val="bottom"/>
            <w:hideMark/>
          </w:tcPr>
          <w:p w14:paraId="0BCB9CE8" w14:textId="77777777" w:rsidR="000605F2" w:rsidRPr="000605F2" w:rsidRDefault="000605F2" w:rsidP="000605F2">
            <w:pPr>
              <w:widowControl/>
              <w:jc w:val="center"/>
              <w:rPr>
                <w:rFonts w:ascii="Calibri" w:hAnsi="Calibri"/>
                <w:snapToGrid/>
                <w:color w:val="000000"/>
                <w:sz w:val="22"/>
                <w:szCs w:val="22"/>
              </w:rPr>
            </w:pPr>
            <w:r w:rsidRPr="000605F2">
              <w:rPr>
                <w:rFonts w:ascii="Calibri" w:hAnsi="Calibri"/>
                <w:snapToGrid/>
                <w:color w:val="000000"/>
                <w:sz w:val="22"/>
                <w:szCs w:val="22"/>
              </w:rPr>
              <w:t>31.4</w:t>
            </w:r>
          </w:p>
        </w:tc>
      </w:tr>
      <w:tr w:rsidR="000605F2" w:rsidRPr="000605F2" w14:paraId="274C657B" w14:textId="77777777" w:rsidTr="008E7D34">
        <w:trPr>
          <w:trHeight w:val="300"/>
        </w:trPr>
        <w:tc>
          <w:tcPr>
            <w:tcW w:w="2085" w:type="dxa"/>
            <w:tcBorders>
              <w:top w:val="nil"/>
              <w:left w:val="single" w:sz="4" w:space="0" w:color="auto"/>
              <w:bottom w:val="single" w:sz="4" w:space="0" w:color="auto"/>
              <w:right w:val="single" w:sz="4" w:space="0" w:color="auto"/>
            </w:tcBorders>
            <w:shd w:val="clear" w:color="auto" w:fill="auto"/>
            <w:noWrap/>
            <w:vAlign w:val="bottom"/>
            <w:hideMark/>
          </w:tcPr>
          <w:p w14:paraId="7F1EA687" w14:textId="77777777" w:rsidR="000605F2" w:rsidRPr="000605F2" w:rsidRDefault="000605F2" w:rsidP="000605F2">
            <w:pPr>
              <w:widowControl/>
              <w:rPr>
                <w:rFonts w:ascii="Calibri" w:hAnsi="Calibri"/>
                <w:snapToGrid/>
                <w:color w:val="000000"/>
                <w:sz w:val="22"/>
                <w:szCs w:val="22"/>
              </w:rPr>
            </w:pPr>
            <w:r w:rsidRPr="000605F2">
              <w:rPr>
                <w:rFonts w:ascii="Calibri" w:hAnsi="Calibri"/>
                <w:snapToGrid/>
                <w:color w:val="000000"/>
                <w:sz w:val="22"/>
                <w:szCs w:val="22"/>
              </w:rPr>
              <w:t>Seattle</w:t>
            </w:r>
          </w:p>
        </w:tc>
        <w:tc>
          <w:tcPr>
            <w:tcW w:w="3780" w:type="dxa"/>
            <w:tcBorders>
              <w:top w:val="nil"/>
              <w:left w:val="nil"/>
              <w:bottom w:val="single" w:sz="4" w:space="0" w:color="auto"/>
              <w:right w:val="single" w:sz="4" w:space="0" w:color="auto"/>
            </w:tcBorders>
            <w:shd w:val="clear" w:color="auto" w:fill="auto"/>
            <w:noWrap/>
            <w:vAlign w:val="bottom"/>
            <w:hideMark/>
          </w:tcPr>
          <w:p w14:paraId="55E773D1" w14:textId="77777777" w:rsidR="000605F2" w:rsidRPr="000605F2" w:rsidRDefault="000605F2" w:rsidP="000605F2">
            <w:pPr>
              <w:widowControl/>
              <w:rPr>
                <w:rFonts w:ascii="Calibri" w:hAnsi="Calibri"/>
                <w:snapToGrid/>
                <w:color w:val="000000"/>
                <w:sz w:val="22"/>
                <w:szCs w:val="22"/>
              </w:rPr>
            </w:pPr>
            <w:r w:rsidRPr="000605F2">
              <w:rPr>
                <w:rFonts w:ascii="Calibri" w:hAnsi="Calibri"/>
                <w:snapToGrid/>
                <w:color w:val="000000"/>
                <w:sz w:val="22"/>
                <w:szCs w:val="22"/>
              </w:rPr>
              <w:t>Ash Grove Cement Co, E Marginal</w:t>
            </w:r>
          </w:p>
        </w:tc>
        <w:tc>
          <w:tcPr>
            <w:tcW w:w="2520" w:type="dxa"/>
            <w:tcBorders>
              <w:top w:val="nil"/>
              <w:left w:val="nil"/>
              <w:bottom w:val="single" w:sz="4" w:space="0" w:color="auto"/>
              <w:right w:val="single" w:sz="4" w:space="0" w:color="auto"/>
            </w:tcBorders>
            <w:shd w:val="clear" w:color="auto" w:fill="auto"/>
            <w:noWrap/>
            <w:vAlign w:val="bottom"/>
            <w:hideMark/>
          </w:tcPr>
          <w:p w14:paraId="2B52EC9F" w14:textId="77777777" w:rsidR="000605F2" w:rsidRPr="000605F2" w:rsidRDefault="000605F2" w:rsidP="000605F2">
            <w:pPr>
              <w:widowControl/>
              <w:jc w:val="center"/>
              <w:rPr>
                <w:rFonts w:ascii="Calibri" w:hAnsi="Calibri"/>
                <w:snapToGrid/>
                <w:color w:val="000000"/>
                <w:sz w:val="22"/>
                <w:szCs w:val="22"/>
              </w:rPr>
            </w:pPr>
            <w:r w:rsidRPr="000605F2">
              <w:rPr>
                <w:rFonts w:ascii="Calibri" w:hAnsi="Calibri"/>
                <w:snapToGrid/>
                <w:color w:val="000000"/>
                <w:sz w:val="22"/>
                <w:szCs w:val="22"/>
              </w:rPr>
              <w:t>30.7</w:t>
            </w:r>
          </w:p>
        </w:tc>
      </w:tr>
      <w:tr w:rsidR="000605F2" w:rsidRPr="000605F2" w14:paraId="77E53620" w14:textId="77777777" w:rsidTr="008E7D34">
        <w:trPr>
          <w:trHeight w:val="300"/>
        </w:trPr>
        <w:tc>
          <w:tcPr>
            <w:tcW w:w="2085" w:type="dxa"/>
            <w:tcBorders>
              <w:top w:val="nil"/>
              <w:left w:val="single" w:sz="4" w:space="0" w:color="auto"/>
              <w:bottom w:val="single" w:sz="4" w:space="0" w:color="auto"/>
              <w:right w:val="single" w:sz="4" w:space="0" w:color="auto"/>
            </w:tcBorders>
            <w:shd w:val="clear" w:color="auto" w:fill="auto"/>
            <w:noWrap/>
            <w:vAlign w:val="bottom"/>
            <w:hideMark/>
          </w:tcPr>
          <w:p w14:paraId="38DDF1BB" w14:textId="77777777" w:rsidR="000605F2" w:rsidRPr="000605F2" w:rsidRDefault="000605F2" w:rsidP="000605F2">
            <w:pPr>
              <w:widowControl/>
              <w:rPr>
                <w:rFonts w:ascii="Calibri" w:hAnsi="Calibri"/>
                <w:snapToGrid/>
                <w:color w:val="000000"/>
                <w:sz w:val="22"/>
                <w:szCs w:val="22"/>
              </w:rPr>
            </w:pPr>
            <w:r w:rsidRPr="000605F2">
              <w:rPr>
                <w:rFonts w:ascii="Calibri" w:hAnsi="Calibri"/>
                <w:snapToGrid/>
                <w:color w:val="000000"/>
                <w:sz w:val="22"/>
                <w:szCs w:val="22"/>
              </w:rPr>
              <w:t>Seattle</w:t>
            </w:r>
          </w:p>
        </w:tc>
        <w:tc>
          <w:tcPr>
            <w:tcW w:w="3780" w:type="dxa"/>
            <w:tcBorders>
              <w:top w:val="nil"/>
              <w:left w:val="nil"/>
              <w:bottom w:val="single" w:sz="4" w:space="0" w:color="auto"/>
              <w:right w:val="single" w:sz="4" w:space="0" w:color="auto"/>
            </w:tcBorders>
            <w:shd w:val="clear" w:color="auto" w:fill="auto"/>
            <w:noWrap/>
            <w:vAlign w:val="bottom"/>
            <w:hideMark/>
          </w:tcPr>
          <w:p w14:paraId="358F68CD" w14:textId="77777777" w:rsidR="000605F2" w:rsidRPr="000605F2" w:rsidRDefault="000605F2" w:rsidP="000605F2">
            <w:pPr>
              <w:widowControl/>
              <w:rPr>
                <w:rFonts w:ascii="Calibri" w:hAnsi="Calibri"/>
                <w:snapToGrid/>
                <w:color w:val="000000"/>
                <w:sz w:val="22"/>
                <w:szCs w:val="22"/>
              </w:rPr>
            </w:pPr>
            <w:r w:rsidRPr="000605F2">
              <w:rPr>
                <w:rFonts w:ascii="Calibri" w:hAnsi="Calibri"/>
                <w:snapToGrid/>
                <w:color w:val="000000"/>
                <w:sz w:val="22"/>
                <w:szCs w:val="22"/>
              </w:rPr>
              <w:t>Puget Sound Coatings Machinists DSR</w:t>
            </w:r>
          </w:p>
        </w:tc>
        <w:tc>
          <w:tcPr>
            <w:tcW w:w="2520" w:type="dxa"/>
            <w:tcBorders>
              <w:top w:val="nil"/>
              <w:left w:val="nil"/>
              <w:bottom w:val="single" w:sz="4" w:space="0" w:color="auto"/>
              <w:right w:val="single" w:sz="4" w:space="0" w:color="auto"/>
            </w:tcBorders>
            <w:shd w:val="clear" w:color="auto" w:fill="auto"/>
            <w:noWrap/>
            <w:vAlign w:val="bottom"/>
            <w:hideMark/>
          </w:tcPr>
          <w:p w14:paraId="59B46074" w14:textId="77777777" w:rsidR="000605F2" w:rsidRPr="000605F2" w:rsidRDefault="000605F2" w:rsidP="000605F2">
            <w:pPr>
              <w:widowControl/>
              <w:jc w:val="center"/>
              <w:rPr>
                <w:rFonts w:ascii="Calibri" w:hAnsi="Calibri"/>
                <w:snapToGrid/>
                <w:color w:val="000000"/>
                <w:sz w:val="22"/>
                <w:szCs w:val="22"/>
              </w:rPr>
            </w:pPr>
            <w:r w:rsidRPr="000605F2">
              <w:rPr>
                <w:rFonts w:ascii="Calibri" w:hAnsi="Calibri"/>
                <w:snapToGrid/>
                <w:color w:val="000000"/>
                <w:sz w:val="22"/>
                <w:szCs w:val="22"/>
              </w:rPr>
              <w:t>0.3</w:t>
            </w:r>
          </w:p>
        </w:tc>
      </w:tr>
      <w:tr w:rsidR="000605F2" w:rsidRPr="000605F2" w14:paraId="2D0E294A" w14:textId="77777777" w:rsidTr="008E7D34">
        <w:trPr>
          <w:trHeight w:val="300"/>
        </w:trPr>
        <w:tc>
          <w:tcPr>
            <w:tcW w:w="2085" w:type="dxa"/>
            <w:tcBorders>
              <w:top w:val="nil"/>
              <w:left w:val="single" w:sz="4" w:space="0" w:color="auto"/>
              <w:bottom w:val="single" w:sz="4" w:space="0" w:color="auto"/>
              <w:right w:val="single" w:sz="4" w:space="0" w:color="auto"/>
            </w:tcBorders>
            <w:shd w:val="clear" w:color="auto" w:fill="auto"/>
            <w:noWrap/>
            <w:vAlign w:val="bottom"/>
            <w:hideMark/>
          </w:tcPr>
          <w:p w14:paraId="2F5A70B9" w14:textId="77777777" w:rsidR="000605F2" w:rsidRPr="000605F2" w:rsidRDefault="000605F2" w:rsidP="000605F2">
            <w:pPr>
              <w:widowControl/>
              <w:rPr>
                <w:rFonts w:ascii="Calibri" w:hAnsi="Calibri"/>
                <w:snapToGrid/>
                <w:color w:val="000000"/>
                <w:sz w:val="22"/>
                <w:szCs w:val="22"/>
              </w:rPr>
            </w:pPr>
            <w:r w:rsidRPr="000605F2">
              <w:rPr>
                <w:rFonts w:ascii="Calibri" w:hAnsi="Calibri"/>
                <w:snapToGrid/>
                <w:color w:val="000000"/>
                <w:sz w:val="22"/>
                <w:szCs w:val="22"/>
              </w:rPr>
              <w:t>Seattle</w:t>
            </w:r>
          </w:p>
        </w:tc>
        <w:tc>
          <w:tcPr>
            <w:tcW w:w="3780" w:type="dxa"/>
            <w:tcBorders>
              <w:top w:val="nil"/>
              <w:left w:val="nil"/>
              <w:bottom w:val="single" w:sz="4" w:space="0" w:color="auto"/>
              <w:right w:val="single" w:sz="4" w:space="0" w:color="auto"/>
            </w:tcBorders>
            <w:shd w:val="clear" w:color="auto" w:fill="auto"/>
            <w:noWrap/>
            <w:vAlign w:val="bottom"/>
            <w:hideMark/>
          </w:tcPr>
          <w:p w14:paraId="3BA32FDD" w14:textId="77777777" w:rsidR="000605F2" w:rsidRPr="000605F2" w:rsidRDefault="000605F2" w:rsidP="000605F2">
            <w:pPr>
              <w:widowControl/>
              <w:rPr>
                <w:rFonts w:ascii="Calibri" w:hAnsi="Calibri"/>
                <w:snapToGrid/>
                <w:color w:val="000000"/>
                <w:sz w:val="22"/>
                <w:szCs w:val="22"/>
              </w:rPr>
            </w:pPr>
            <w:r w:rsidRPr="000605F2">
              <w:rPr>
                <w:rFonts w:ascii="Calibri" w:hAnsi="Calibri"/>
                <w:snapToGrid/>
                <w:color w:val="000000"/>
                <w:sz w:val="22"/>
                <w:szCs w:val="22"/>
              </w:rPr>
              <w:t>Kinder Morgan Liquids Terminal, LLC</w:t>
            </w:r>
          </w:p>
        </w:tc>
        <w:tc>
          <w:tcPr>
            <w:tcW w:w="2520" w:type="dxa"/>
            <w:tcBorders>
              <w:top w:val="nil"/>
              <w:left w:val="nil"/>
              <w:bottom w:val="single" w:sz="4" w:space="0" w:color="auto"/>
              <w:right w:val="single" w:sz="4" w:space="0" w:color="auto"/>
            </w:tcBorders>
            <w:shd w:val="clear" w:color="auto" w:fill="auto"/>
            <w:noWrap/>
            <w:vAlign w:val="bottom"/>
            <w:hideMark/>
          </w:tcPr>
          <w:p w14:paraId="7E701623" w14:textId="77777777" w:rsidR="000605F2" w:rsidRPr="000605F2" w:rsidRDefault="000605F2" w:rsidP="000605F2">
            <w:pPr>
              <w:widowControl/>
              <w:jc w:val="center"/>
              <w:rPr>
                <w:rFonts w:ascii="Calibri" w:hAnsi="Calibri"/>
                <w:snapToGrid/>
                <w:color w:val="000000"/>
                <w:sz w:val="22"/>
                <w:szCs w:val="22"/>
              </w:rPr>
            </w:pPr>
            <w:r w:rsidRPr="000605F2">
              <w:rPr>
                <w:rFonts w:ascii="Calibri" w:hAnsi="Calibri"/>
                <w:snapToGrid/>
                <w:color w:val="000000"/>
                <w:sz w:val="22"/>
                <w:szCs w:val="22"/>
              </w:rPr>
              <w:t>0.1</w:t>
            </w:r>
          </w:p>
        </w:tc>
      </w:tr>
      <w:tr w:rsidR="000605F2" w:rsidRPr="000605F2" w14:paraId="79067D13" w14:textId="77777777" w:rsidTr="008E7D34">
        <w:trPr>
          <w:trHeight w:val="300"/>
        </w:trPr>
        <w:tc>
          <w:tcPr>
            <w:tcW w:w="2085" w:type="dxa"/>
            <w:tcBorders>
              <w:top w:val="nil"/>
              <w:left w:val="single" w:sz="4" w:space="0" w:color="auto"/>
              <w:bottom w:val="single" w:sz="4" w:space="0" w:color="auto"/>
              <w:right w:val="single" w:sz="4" w:space="0" w:color="auto"/>
            </w:tcBorders>
            <w:shd w:val="clear" w:color="auto" w:fill="auto"/>
            <w:noWrap/>
            <w:vAlign w:val="bottom"/>
            <w:hideMark/>
          </w:tcPr>
          <w:p w14:paraId="1352B701" w14:textId="77777777" w:rsidR="000605F2" w:rsidRPr="000605F2" w:rsidRDefault="000605F2" w:rsidP="000605F2">
            <w:pPr>
              <w:widowControl/>
              <w:rPr>
                <w:rFonts w:ascii="Calibri" w:hAnsi="Calibri"/>
                <w:b/>
                <w:bCs/>
                <w:i/>
                <w:iCs/>
                <w:snapToGrid/>
                <w:color w:val="000000"/>
                <w:sz w:val="22"/>
                <w:szCs w:val="22"/>
              </w:rPr>
            </w:pPr>
            <w:r w:rsidRPr="000605F2">
              <w:rPr>
                <w:rFonts w:ascii="Calibri" w:hAnsi="Calibri"/>
                <w:b/>
                <w:bCs/>
                <w:i/>
                <w:iCs/>
                <w:snapToGrid/>
                <w:color w:val="000000"/>
                <w:sz w:val="22"/>
                <w:szCs w:val="22"/>
              </w:rPr>
              <w:t>Seattle</w:t>
            </w:r>
          </w:p>
        </w:tc>
        <w:tc>
          <w:tcPr>
            <w:tcW w:w="3780" w:type="dxa"/>
            <w:tcBorders>
              <w:top w:val="nil"/>
              <w:left w:val="nil"/>
              <w:bottom w:val="single" w:sz="4" w:space="0" w:color="auto"/>
              <w:right w:val="single" w:sz="4" w:space="0" w:color="auto"/>
            </w:tcBorders>
            <w:shd w:val="clear" w:color="auto" w:fill="auto"/>
            <w:noWrap/>
            <w:vAlign w:val="bottom"/>
            <w:hideMark/>
          </w:tcPr>
          <w:p w14:paraId="674360E7" w14:textId="77777777" w:rsidR="000605F2" w:rsidRPr="000605F2" w:rsidRDefault="000605F2" w:rsidP="000605F2">
            <w:pPr>
              <w:widowControl/>
              <w:rPr>
                <w:rFonts w:ascii="Calibri" w:hAnsi="Calibri"/>
                <w:b/>
                <w:bCs/>
                <w:i/>
                <w:iCs/>
                <w:snapToGrid/>
                <w:color w:val="000000"/>
                <w:sz w:val="22"/>
                <w:szCs w:val="22"/>
              </w:rPr>
            </w:pPr>
            <w:r w:rsidRPr="000605F2">
              <w:rPr>
                <w:rFonts w:ascii="Calibri" w:hAnsi="Calibri"/>
                <w:b/>
                <w:bCs/>
                <w:i/>
                <w:iCs/>
                <w:snapToGrid/>
                <w:color w:val="000000"/>
                <w:sz w:val="22"/>
                <w:szCs w:val="22"/>
              </w:rPr>
              <w:t>Total</w:t>
            </w:r>
          </w:p>
        </w:tc>
        <w:tc>
          <w:tcPr>
            <w:tcW w:w="2520" w:type="dxa"/>
            <w:tcBorders>
              <w:top w:val="nil"/>
              <w:left w:val="nil"/>
              <w:bottom w:val="single" w:sz="4" w:space="0" w:color="auto"/>
              <w:right w:val="single" w:sz="4" w:space="0" w:color="auto"/>
            </w:tcBorders>
            <w:shd w:val="clear" w:color="auto" w:fill="auto"/>
            <w:noWrap/>
            <w:vAlign w:val="bottom"/>
            <w:hideMark/>
          </w:tcPr>
          <w:p w14:paraId="1EE958F5" w14:textId="77777777" w:rsidR="000605F2" w:rsidRPr="000605F2" w:rsidRDefault="000605F2" w:rsidP="000605F2">
            <w:pPr>
              <w:widowControl/>
              <w:jc w:val="center"/>
              <w:rPr>
                <w:rFonts w:ascii="Calibri" w:hAnsi="Calibri"/>
                <w:b/>
                <w:bCs/>
                <w:i/>
                <w:iCs/>
                <w:snapToGrid/>
                <w:color w:val="000000"/>
                <w:sz w:val="22"/>
                <w:szCs w:val="22"/>
              </w:rPr>
            </w:pPr>
            <w:r w:rsidRPr="000605F2">
              <w:rPr>
                <w:rFonts w:ascii="Calibri" w:hAnsi="Calibri"/>
                <w:b/>
                <w:bCs/>
                <w:i/>
                <w:iCs/>
                <w:snapToGrid/>
                <w:color w:val="000000"/>
                <w:sz w:val="22"/>
                <w:szCs w:val="22"/>
              </w:rPr>
              <w:t>127.3</w:t>
            </w:r>
          </w:p>
        </w:tc>
      </w:tr>
      <w:tr w:rsidR="000605F2" w:rsidRPr="000605F2" w14:paraId="345B4400" w14:textId="77777777" w:rsidTr="008E7D34">
        <w:trPr>
          <w:trHeight w:val="300"/>
        </w:trPr>
        <w:tc>
          <w:tcPr>
            <w:tcW w:w="2085" w:type="dxa"/>
            <w:tcBorders>
              <w:top w:val="nil"/>
              <w:left w:val="single" w:sz="4" w:space="0" w:color="auto"/>
              <w:bottom w:val="single" w:sz="4" w:space="0" w:color="auto"/>
              <w:right w:val="single" w:sz="4" w:space="0" w:color="auto"/>
            </w:tcBorders>
            <w:shd w:val="clear" w:color="auto" w:fill="auto"/>
            <w:noWrap/>
            <w:vAlign w:val="bottom"/>
            <w:hideMark/>
          </w:tcPr>
          <w:p w14:paraId="08F94C73" w14:textId="77777777" w:rsidR="000605F2" w:rsidRPr="000605F2" w:rsidRDefault="000605F2" w:rsidP="000605F2">
            <w:pPr>
              <w:widowControl/>
              <w:rPr>
                <w:rFonts w:ascii="Calibri" w:hAnsi="Calibri"/>
                <w:snapToGrid/>
                <w:color w:val="000000"/>
                <w:sz w:val="22"/>
                <w:szCs w:val="22"/>
              </w:rPr>
            </w:pPr>
            <w:r w:rsidRPr="000605F2">
              <w:rPr>
                <w:rFonts w:ascii="Calibri" w:hAnsi="Calibri"/>
                <w:snapToGrid/>
                <w:color w:val="000000"/>
                <w:sz w:val="22"/>
                <w:szCs w:val="22"/>
              </w:rPr>
              <w:t> </w:t>
            </w:r>
          </w:p>
        </w:tc>
        <w:tc>
          <w:tcPr>
            <w:tcW w:w="3780" w:type="dxa"/>
            <w:tcBorders>
              <w:top w:val="nil"/>
              <w:left w:val="nil"/>
              <w:bottom w:val="single" w:sz="4" w:space="0" w:color="auto"/>
              <w:right w:val="single" w:sz="4" w:space="0" w:color="auto"/>
            </w:tcBorders>
            <w:shd w:val="clear" w:color="auto" w:fill="auto"/>
            <w:noWrap/>
            <w:vAlign w:val="bottom"/>
            <w:hideMark/>
          </w:tcPr>
          <w:p w14:paraId="5EF685B5" w14:textId="77777777" w:rsidR="000605F2" w:rsidRPr="000605F2" w:rsidRDefault="000605F2" w:rsidP="000605F2">
            <w:pPr>
              <w:widowControl/>
              <w:rPr>
                <w:rFonts w:ascii="Calibri" w:hAnsi="Calibri"/>
                <w:snapToGrid/>
                <w:color w:val="000000"/>
                <w:sz w:val="22"/>
                <w:szCs w:val="22"/>
              </w:rPr>
            </w:pPr>
            <w:r w:rsidRPr="000605F2">
              <w:rPr>
                <w:rFonts w:ascii="Calibri" w:hAnsi="Calibri"/>
                <w:snapToGrid/>
                <w:color w:val="000000"/>
                <w:sz w:val="22"/>
                <w:szCs w:val="22"/>
              </w:rPr>
              <w:t> </w:t>
            </w:r>
          </w:p>
        </w:tc>
        <w:tc>
          <w:tcPr>
            <w:tcW w:w="2520" w:type="dxa"/>
            <w:tcBorders>
              <w:top w:val="nil"/>
              <w:left w:val="nil"/>
              <w:bottom w:val="single" w:sz="4" w:space="0" w:color="auto"/>
              <w:right w:val="single" w:sz="4" w:space="0" w:color="auto"/>
            </w:tcBorders>
            <w:shd w:val="clear" w:color="auto" w:fill="auto"/>
            <w:noWrap/>
            <w:vAlign w:val="bottom"/>
            <w:hideMark/>
          </w:tcPr>
          <w:p w14:paraId="327457DB" w14:textId="77777777" w:rsidR="000605F2" w:rsidRPr="000605F2" w:rsidRDefault="000605F2" w:rsidP="000605F2">
            <w:pPr>
              <w:widowControl/>
              <w:jc w:val="center"/>
              <w:rPr>
                <w:rFonts w:ascii="Calibri" w:hAnsi="Calibri"/>
                <w:snapToGrid/>
                <w:color w:val="000000"/>
                <w:sz w:val="22"/>
                <w:szCs w:val="22"/>
              </w:rPr>
            </w:pPr>
            <w:r w:rsidRPr="000605F2">
              <w:rPr>
                <w:rFonts w:ascii="Calibri" w:hAnsi="Calibri"/>
                <w:snapToGrid/>
                <w:color w:val="000000"/>
                <w:sz w:val="22"/>
                <w:szCs w:val="22"/>
              </w:rPr>
              <w:t> </w:t>
            </w:r>
          </w:p>
        </w:tc>
      </w:tr>
      <w:tr w:rsidR="000605F2" w:rsidRPr="000605F2" w14:paraId="53D0E62A" w14:textId="77777777" w:rsidTr="008E7D34">
        <w:trPr>
          <w:trHeight w:val="300"/>
        </w:trPr>
        <w:tc>
          <w:tcPr>
            <w:tcW w:w="2085" w:type="dxa"/>
            <w:tcBorders>
              <w:top w:val="nil"/>
              <w:left w:val="single" w:sz="4" w:space="0" w:color="auto"/>
              <w:bottom w:val="single" w:sz="4" w:space="0" w:color="auto"/>
              <w:right w:val="single" w:sz="4" w:space="0" w:color="auto"/>
            </w:tcBorders>
            <w:shd w:val="clear" w:color="auto" w:fill="auto"/>
            <w:noWrap/>
            <w:vAlign w:val="bottom"/>
            <w:hideMark/>
          </w:tcPr>
          <w:p w14:paraId="2C4C8CDE" w14:textId="77777777" w:rsidR="000605F2" w:rsidRPr="000605F2" w:rsidRDefault="000605F2" w:rsidP="000605F2">
            <w:pPr>
              <w:widowControl/>
              <w:rPr>
                <w:rFonts w:ascii="Calibri" w:hAnsi="Calibri"/>
                <w:snapToGrid/>
                <w:color w:val="000000"/>
                <w:sz w:val="22"/>
                <w:szCs w:val="22"/>
              </w:rPr>
            </w:pPr>
            <w:r w:rsidRPr="000605F2">
              <w:rPr>
                <w:rFonts w:ascii="Calibri" w:hAnsi="Calibri"/>
                <w:snapToGrid/>
                <w:color w:val="000000"/>
                <w:sz w:val="22"/>
                <w:szCs w:val="22"/>
              </w:rPr>
              <w:t>Kent</w:t>
            </w:r>
          </w:p>
        </w:tc>
        <w:tc>
          <w:tcPr>
            <w:tcW w:w="3780" w:type="dxa"/>
            <w:tcBorders>
              <w:top w:val="nil"/>
              <w:left w:val="nil"/>
              <w:bottom w:val="single" w:sz="4" w:space="0" w:color="auto"/>
              <w:right w:val="single" w:sz="4" w:space="0" w:color="auto"/>
            </w:tcBorders>
            <w:shd w:val="clear" w:color="auto" w:fill="auto"/>
            <w:noWrap/>
            <w:vAlign w:val="bottom"/>
            <w:hideMark/>
          </w:tcPr>
          <w:p w14:paraId="0FC4E476" w14:textId="77777777" w:rsidR="000605F2" w:rsidRPr="000605F2" w:rsidRDefault="000605F2" w:rsidP="000605F2">
            <w:pPr>
              <w:widowControl/>
              <w:rPr>
                <w:rFonts w:ascii="Calibri" w:hAnsi="Calibri"/>
                <w:snapToGrid/>
                <w:color w:val="000000"/>
                <w:sz w:val="22"/>
                <w:szCs w:val="22"/>
              </w:rPr>
            </w:pPr>
            <w:r w:rsidRPr="000605F2">
              <w:rPr>
                <w:rFonts w:ascii="Calibri" w:hAnsi="Calibri"/>
                <w:snapToGrid/>
                <w:color w:val="000000"/>
                <w:sz w:val="22"/>
                <w:szCs w:val="22"/>
              </w:rPr>
              <w:t>Rexam Beverage Can Co</w:t>
            </w:r>
          </w:p>
        </w:tc>
        <w:tc>
          <w:tcPr>
            <w:tcW w:w="2520" w:type="dxa"/>
            <w:tcBorders>
              <w:top w:val="nil"/>
              <w:left w:val="nil"/>
              <w:bottom w:val="single" w:sz="4" w:space="0" w:color="auto"/>
              <w:right w:val="single" w:sz="4" w:space="0" w:color="auto"/>
            </w:tcBorders>
            <w:shd w:val="clear" w:color="auto" w:fill="auto"/>
            <w:noWrap/>
            <w:vAlign w:val="bottom"/>
            <w:hideMark/>
          </w:tcPr>
          <w:p w14:paraId="0F7D451B" w14:textId="77777777" w:rsidR="000605F2" w:rsidRPr="000605F2" w:rsidRDefault="000605F2" w:rsidP="000605F2">
            <w:pPr>
              <w:widowControl/>
              <w:jc w:val="center"/>
              <w:rPr>
                <w:rFonts w:ascii="Calibri" w:hAnsi="Calibri"/>
                <w:snapToGrid/>
                <w:color w:val="000000"/>
                <w:sz w:val="22"/>
                <w:szCs w:val="22"/>
              </w:rPr>
            </w:pPr>
            <w:r w:rsidRPr="000605F2">
              <w:rPr>
                <w:rFonts w:ascii="Calibri" w:hAnsi="Calibri"/>
                <w:snapToGrid/>
                <w:color w:val="000000"/>
                <w:sz w:val="22"/>
                <w:szCs w:val="22"/>
              </w:rPr>
              <w:t>0.4</w:t>
            </w:r>
          </w:p>
        </w:tc>
      </w:tr>
      <w:tr w:rsidR="000605F2" w:rsidRPr="000605F2" w14:paraId="26B1610B" w14:textId="77777777" w:rsidTr="008E7D34">
        <w:trPr>
          <w:trHeight w:val="300"/>
        </w:trPr>
        <w:tc>
          <w:tcPr>
            <w:tcW w:w="2085" w:type="dxa"/>
            <w:tcBorders>
              <w:top w:val="nil"/>
              <w:left w:val="single" w:sz="4" w:space="0" w:color="auto"/>
              <w:bottom w:val="single" w:sz="4" w:space="0" w:color="auto"/>
              <w:right w:val="single" w:sz="4" w:space="0" w:color="auto"/>
            </w:tcBorders>
            <w:shd w:val="clear" w:color="auto" w:fill="auto"/>
            <w:noWrap/>
            <w:vAlign w:val="bottom"/>
            <w:hideMark/>
          </w:tcPr>
          <w:p w14:paraId="101AAC6E" w14:textId="77777777" w:rsidR="000605F2" w:rsidRPr="000605F2" w:rsidRDefault="000605F2" w:rsidP="000605F2">
            <w:pPr>
              <w:widowControl/>
              <w:rPr>
                <w:rFonts w:ascii="Calibri" w:hAnsi="Calibri"/>
                <w:snapToGrid/>
                <w:color w:val="000000"/>
                <w:sz w:val="22"/>
                <w:szCs w:val="22"/>
              </w:rPr>
            </w:pPr>
            <w:r w:rsidRPr="000605F2">
              <w:rPr>
                <w:rFonts w:ascii="Calibri" w:hAnsi="Calibri"/>
                <w:snapToGrid/>
                <w:color w:val="000000"/>
                <w:sz w:val="22"/>
                <w:szCs w:val="22"/>
              </w:rPr>
              <w:t>Kent</w:t>
            </w:r>
          </w:p>
        </w:tc>
        <w:tc>
          <w:tcPr>
            <w:tcW w:w="3780" w:type="dxa"/>
            <w:tcBorders>
              <w:top w:val="nil"/>
              <w:left w:val="nil"/>
              <w:bottom w:val="single" w:sz="4" w:space="0" w:color="auto"/>
              <w:right w:val="single" w:sz="4" w:space="0" w:color="auto"/>
            </w:tcBorders>
            <w:shd w:val="clear" w:color="auto" w:fill="auto"/>
            <w:noWrap/>
            <w:vAlign w:val="bottom"/>
            <w:hideMark/>
          </w:tcPr>
          <w:p w14:paraId="6A55C343" w14:textId="77777777" w:rsidR="000605F2" w:rsidRPr="000605F2" w:rsidRDefault="000605F2" w:rsidP="000605F2">
            <w:pPr>
              <w:widowControl/>
              <w:rPr>
                <w:rFonts w:ascii="Calibri" w:hAnsi="Calibri"/>
                <w:snapToGrid/>
                <w:color w:val="000000"/>
                <w:sz w:val="22"/>
                <w:szCs w:val="22"/>
              </w:rPr>
            </w:pPr>
            <w:proofErr w:type="spellStart"/>
            <w:r w:rsidRPr="000605F2">
              <w:rPr>
                <w:rFonts w:ascii="Calibri" w:hAnsi="Calibri"/>
                <w:snapToGrid/>
                <w:color w:val="000000"/>
                <w:sz w:val="22"/>
                <w:szCs w:val="22"/>
              </w:rPr>
              <w:t>Hytek</w:t>
            </w:r>
            <w:proofErr w:type="spellEnd"/>
            <w:r w:rsidRPr="000605F2">
              <w:rPr>
                <w:rFonts w:ascii="Calibri" w:hAnsi="Calibri"/>
                <w:snapToGrid/>
                <w:color w:val="000000"/>
                <w:sz w:val="22"/>
                <w:szCs w:val="22"/>
              </w:rPr>
              <w:t xml:space="preserve"> Finishes Co</w:t>
            </w:r>
          </w:p>
        </w:tc>
        <w:tc>
          <w:tcPr>
            <w:tcW w:w="2520" w:type="dxa"/>
            <w:tcBorders>
              <w:top w:val="nil"/>
              <w:left w:val="nil"/>
              <w:bottom w:val="single" w:sz="4" w:space="0" w:color="auto"/>
              <w:right w:val="single" w:sz="4" w:space="0" w:color="auto"/>
            </w:tcBorders>
            <w:shd w:val="clear" w:color="auto" w:fill="auto"/>
            <w:noWrap/>
            <w:vAlign w:val="bottom"/>
            <w:hideMark/>
          </w:tcPr>
          <w:p w14:paraId="7730D03B" w14:textId="77777777" w:rsidR="000605F2" w:rsidRPr="000605F2" w:rsidRDefault="000605F2" w:rsidP="000605F2">
            <w:pPr>
              <w:widowControl/>
              <w:jc w:val="center"/>
              <w:rPr>
                <w:rFonts w:ascii="Calibri" w:hAnsi="Calibri"/>
                <w:snapToGrid/>
                <w:color w:val="000000"/>
                <w:sz w:val="22"/>
                <w:szCs w:val="22"/>
              </w:rPr>
            </w:pPr>
            <w:r w:rsidRPr="000605F2">
              <w:rPr>
                <w:rFonts w:ascii="Calibri" w:hAnsi="Calibri"/>
                <w:snapToGrid/>
                <w:color w:val="000000"/>
                <w:sz w:val="22"/>
                <w:szCs w:val="22"/>
              </w:rPr>
              <w:t>0.1</w:t>
            </w:r>
          </w:p>
        </w:tc>
      </w:tr>
      <w:tr w:rsidR="000605F2" w:rsidRPr="000605F2" w14:paraId="61C4873E" w14:textId="77777777" w:rsidTr="008E7D34">
        <w:trPr>
          <w:trHeight w:val="300"/>
        </w:trPr>
        <w:tc>
          <w:tcPr>
            <w:tcW w:w="2085" w:type="dxa"/>
            <w:tcBorders>
              <w:top w:val="nil"/>
              <w:left w:val="single" w:sz="4" w:space="0" w:color="auto"/>
              <w:bottom w:val="single" w:sz="4" w:space="0" w:color="auto"/>
              <w:right w:val="single" w:sz="4" w:space="0" w:color="auto"/>
            </w:tcBorders>
            <w:shd w:val="clear" w:color="auto" w:fill="auto"/>
            <w:noWrap/>
            <w:vAlign w:val="bottom"/>
            <w:hideMark/>
          </w:tcPr>
          <w:p w14:paraId="7DE4B557" w14:textId="77777777" w:rsidR="000605F2" w:rsidRPr="000605F2" w:rsidRDefault="000605F2" w:rsidP="000605F2">
            <w:pPr>
              <w:widowControl/>
              <w:rPr>
                <w:rFonts w:ascii="Calibri" w:hAnsi="Calibri"/>
                <w:b/>
                <w:bCs/>
                <w:i/>
                <w:iCs/>
                <w:snapToGrid/>
                <w:color w:val="000000"/>
                <w:sz w:val="22"/>
                <w:szCs w:val="22"/>
              </w:rPr>
            </w:pPr>
            <w:r w:rsidRPr="000605F2">
              <w:rPr>
                <w:rFonts w:ascii="Calibri" w:hAnsi="Calibri"/>
                <w:b/>
                <w:bCs/>
                <w:i/>
                <w:iCs/>
                <w:snapToGrid/>
                <w:color w:val="000000"/>
                <w:sz w:val="22"/>
                <w:szCs w:val="22"/>
              </w:rPr>
              <w:t>Kent</w:t>
            </w:r>
          </w:p>
        </w:tc>
        <w:tc>
          <w:tcPr>
            <w:tcW w:w="3780" w:type="dxa"/>
            <w:tcBorders>
              <w:top w:val="nil"/>
              <w:left w:val="nil"/>
              <w:bottom w:val="single" w:sz="4" w:space="0" w:color="auto"/>
              <w:right w:val="single" w:sz="4" w:space="0" w:color="auto"/>
            </w:tcBorders>
            <w:shd w:val="clear" w:color="auto" w:fill="auto"/>
            <w:noWrap/>
            <w:vAlign w:val="bottom"/>
            <w:hideMark/>
          </w:tcPr>
          <w:p w14:paraId="4A0DBC59" w14:textId="77777777" w:rsidR="000605F2" w:rsidRPr="000605F2" w:rsidRDefault="000605F2" w:rsidP="000605F2">
            <w:pPr>
              <w:widowControl/>
              <w:rPr>
                <w:rFonts w:ascii="Calibri" w:hAnsi="Calibri"/>
                <w:b/>
                <w:bCs/>
                <w:i/>
                <w:iCs/>
                <w:snapToGrid/>
                <w:color w:val="000000"/>
                <w:sz w:val="22"/>
                <w:szCs w:val="22"/>
              </w:rPr>
            </w:pPr>
            <w:r w:rsidRPr="000605F2">
              <w:rPr>
                <w:rFonts w:ascii="Calibri" w:hAnsi="Calibri"/>
                <w:b/>
                <w:bCs/>
                <w:i/>
                <w:iCs/>
                <w:snapToGrid/>
                <w:color w:val="000000"/>
                <w:sz w:val="22"/>
                <w:szCs w:val="22"/>
              </w:rPr>
              <w:t>Total</w:t>
            </w:r>
          </w:p>
        </w:tc>
        <w:tc>
          <w:tcPr>
            <w:tcW w:w="2520" w:type="dxa"/>
            <w:tcBorders>
              <w:top w:val="nil"/>
              <w:left w:val="nil"/>
              <w:bottom w:val="single" w:sz="4" w:space="0" w:color="auto"/>
              <w:right w:val="single" w:sz="4" w:space="0" w:color="auto"/>
            </w:tcBorders>
            <w:shd w:val="clear" w:color="auto" w:fill="auto"/>
            <w:noWrap/>
            <w:vAlign w:val="bottom"/>
            <w:hideMark/>
          </w:tcPr>
          <w:p w14:paraId="0BFF71FC" w14:textId="77777777" w:rsidR="000605F2" w:rsidRPr="000605F2" w:rsidRDefault="000605F2" w:rsidP="000605F2">
            <w:pPr>
              <w:widowControl/>
              <w:jc w:val="center"/>
              <w:rPr>
                <w:rFonts w:ascii="Calibri" w:hAnsi="Calibri"/>
                <w:b/>
                <w:bCs/>
                <w:i/>
                <w:iCs/>
                <w:snapToGrid/>
                <w:color w:val="000000"/>
                <w:sz w:val="22"/>
                <w:szCs w:val="22"/>
              </w:rPr>
            </w:pPr>
            <w:r w:rsidRPr="000605F2">
              <w:rPr>
                <w:rFonts w:ascii="Calibri" w:hAnsi="Calibri"/>
                <w:b/>
                <w:bCs/>
                <w:i/>
                <w:iCs/>
                <w:snapToGrid/>
                <w:color w:val="000000"/>
                <w:sz w:val="22"/>
                <w:szCs w:val="22"/>
              </w:rPr>
              <w:t>0.5</w:t>
            </w:r>
          </w:p>
        </w:tc>
      </w:tr>
      <w:tr w:rsidR="000605F2" w:rsidRPr="000605F2" w14:paraId="33A6AE77" w14:textId="77777777" w:rsidTr="008E7D34">
        <w:trPr>
          <w:trHeight w:val="300"/>
        </w:trPr>
        <w:tc>
          <w:tcPr>
            <w:tcW w:w="2085" w:type="dxa"/>
            <w:tcBorders>
              <w:top w:val="nil"/>
              <w:left w:val="single" w:sz="4" w:space="0" w:color="auto"/>
              <w:bottom w:val="single" w:sz="4" w:space="0" w:color="auto"/>
              <w:right w:val="single" w:sz="4" w:space="0" w:color="auto"/>
            </w:tcBorders>
            <w:shd w:val="clear" w:color="auto" w:fill="auto"/>
            <w:noWrap/>
            <w:vAlign w:val="bottom"/>
            <w:hideMark/>
          </w:tcPr>
          <w:p w14:paraId="4B85464A" w14:textId="77777777" w:rsidR="000605F2" w:rsidRPr="000605F2" w:rsidRDefault="000605F2" w:rsidP="000605F2">
            <w:pPr>
              <w:widowControl/>
              <w:rPr>
                <w:rFonts w:ascii="Calibri" w:hAnsi="Calibri"/>
                <w:snapToGrid/>
                <w:color w:val="000000"/>
                <w:sz w:val="22"/>
                <w:szCs w:val="22"/>
              </w:rPr>
            </w:pPr>
            <w:r w:rsidRPr="000605F2">
              <w:rPr>
                <w:rFonts w:ascii="Calibri" w:hAnsi="Calibri"/>
                <w:snapToGrid/>
                <w:color w:val="000000"/>
                <w:sz w:val="22"/>
                <w:szCs w:val="22"/>
              </w:rPr>
              <w:t> </w:t>
            </w:r>
          </w:p>
        </w:tc>
        <w:tc>
          <w:tcPr>
            <w:tcW w:w="3780" w:type="dxa"/>
            <w:tcBorders>
              <w:top w:val="nil"/>
              <w:left w:val="nil"/>
              <w:bottom w:val="single" w:sz="4" w:space="0" w:color="auto"/>
              <w:right w:val="single" w:sz="4" w:space="0" w:color="auto"/>
            </w:tcBorders>
            <w:shd w:val="clear" w:color="auto" w:fill="auto"/>
            <w:noWrap/>
            <w:vAlign w:val="bottom"/>
            <w:hideMark/>
          </w:tcPr>
          <w:p w14:paraId="52E66CE2" w14:textId="77777777" w:rsidR="000605F2" w:rsidRPr="000605F2" w:rsidRDefault="000605F2" w:rsidP="000605F2">
            <w:pPr>
              <w:widowControl/>
              <w:rPr>
                <w:rFonts w:ascii="Calibri" w:hAnsi="Calibri"/>
                <w:snapToGrid/>
                <w:color w:val="000000"/>
                <w:sz w:val="22"/>
                <w:szCs w:val="22"/>
              </w:rPr>
            </w:pPr>
            <w:r w:rsidRPr="000605F2">
              <w:rPr>
                <w:rFonts w:ascii="Calibri" w:hAnsi="Calibri"/>
                <w:snapToGrid/>
                <w:color w:val="000000"/>
                <w:sz w:val="22"/>
                <w:szCs w:val="22"/>
              </w:rPr>
              <w:t> </w:t>
            </w:r>
          </w:p>
        </w:tc>
        <w:tc>
          <w:tcPr>
            <w:tcW w:w="2520" w:type="dxa"/>
            <w:tcBorders>
              <w:top w:val="nil"/>
              <w:left w:val="nil"/>
              <w:bottom w:val="single" w:sz="4" w:space="0" w:color="auto"/>
              <w:right w:val="single" w:sz="4" w:space="0" w:color="auto"/>
            </w:tcBorders>
            <w:shd w:val="clear" w:color="auto" w:fill="auto"/>
            <w:noWrap/>
            <w:vAlign w:val="bottom"/>
            <w:hideMark/>
          </w:tcPr>
          <w:p w14:paraId="6CEBF86F" w14:textId="77777777" w:rsidR="000605F2" w:rsidRPr="000605F2" w:rsidRDefault="000605F2" w:rsidP="000605F2">
            <w:pPr>
              <w:widowControl/>
              <w:jc w:val="center"/>
              <w:rPr>
                <w:rFonts w:ascii="Calibri" w:hAnsi="Calibri"/>
                <w:snapToGrid/>
                <w:color w:val="000000"/>
                <w:sz w:val="22"/>
                <w:szCs w:val="22"/>
              </w:rPr>
            </w:pPr>
            <w:r w:rsidRPr="000605F2">
              <w:rPr>
                <w:rFonts w:ascii="Calibri" w:hAnsi="Calibri"/>
                <w:snapToGrid/>
                <w:color w:val="000000"/>
                <w:sz w:val="22"/>
                <w:szCs w:val="22"/>
              </w:rPr>
              <w:t> </w:t>
            </w:r>
          </w:p>
        </w:tc>
      </w:tr>
      <w:tr w:rsidR="000605F2" w:rsidRPr="000605F2" w14:paraId="785015FB" w14:textId="77777777" w:rsidTr="008E7D34">
        <w:trPr>
          <w:trHeight w:val="300"/>
        </w:trPr>
        <w:tc>
          <w:tcPr>
            <w:tcW w:w="2085" w:type="dxa"/>
            <w:tcBorders>
              <w:top w:val="nil"/>
              <w:left w:val="single" w:sz="4" w:space="0" w:color="auto"/>
              <w:bottom w:val="single" w:sz="4" w:space="0" w:color="auto"/>
              <w:right w:val="single" w:sz="4" w:space="0" w:color="auto"/>
            </w:tcBorders>
            <w:shd w:val="clear" w:color="auto" w:fill="auto"/>
            <w:noWrap/>
            <w:vAlign w:val="bottom"/>
            <w:hideMark/>
          </w:tcPr>
          <w:p w14:paraId="1C7FD3B0" w14:textId="77777777" w:rsidR="000605F2" w:rsidRPr="000605F2" w:rsidRDefault="000605F2" w:rsidP="000605F2">
            <w:pPr>
              <w:widowControl/>
              <w:rPr>
                <w:rFonts w:ascii="Calibri" w:hAnsi="Calibri"/>
                <w:snapToGrid/>
                <w:color w:val="000000"/>
                <w:sz w:val="22"/>
                <w:szCs w:val="22"/>
              </w:rPr>
            </w:pPr>
            <w:r w:rsidRPr="000605F2">
              <w:rPr>
                <w:rFonts w:ascii="Calibri" w:hAnsi="Calibri"/>
                <w:snapToGrid/>
                <w:color w:val="000000"/>
                <w:sz w:val="22"/>
                <w:szCs w:val="22"/>
              </w:rPr>
              <w:t>Tacoma</w:t>
            </w:r>
          </w:p>
        </w:tc>
        <w:tc>
          <w:tcPr>
            <w:tcW w:w="3780" w:type="dxa"/>
            <w:tcBorders>
              <w:top w:val="nil"/>
              <w:left w:val="nil"/>
              <w:bottom w:val="single" w:sz="4" w:space="0" w:color="auto"/>
              <w:right w:val="single" w:sz="4" w:space="0" w:color="auto"/>
            </w:tcBorders>
            <w:shd w:val="clear" w:color="auto" w:fill="auto"/>
            <w:noWrap/>
            <w:vAlign w:val="bottom"/>
            <w:hideMark/>
          </w:tcPr>
          <w:p w14:paraId="6EE8D336" w14:textId="77777777" w:rsidR="000605F2" w:rsidRPr="000605F2" w:rsidRDefault="000605F2" w:rsidP="000605F2">
            <w:pPr>
              <w:widowControl/>
              <w:rPr>
                <w:rFonts w:ascii="Calibri" w:hAnsi="Calibri"/>
                <w:snapToGrid/>
                <w:color w:val="000000"/>
                <w:sz w:val="22"/>
                <w:szCs w:val="22"/>
              </w:rPr>
            </w:pPr>
            <w:r w:rsidRPr="000605F2">
              <w:rPr>
                <w:rFonts w:ascii="Calibri" w:hAnsi="Calibri"/>
                <w:snapToGrid/>
                <w:color w:val="000000"/>
                <w:sz w:val="22"/>
                <w:szCs w:val="22"/>
              </w:rPr>
              <w:t>Simpson Tacoma Kraft Co</w:t>
            </w:r>
          </w:p>
        </w:tc>
        <w:tc>
          <w:tcPr>
            <w:tcW w:w="2520" w:type="dxa"/>
            <w:tcBorders>
              <w:top w:val="nil"/>
              <w:left w:val="nil"/>
              <w:bottom w:val="single" w:sz="4" w:space="0" w:color="auto"/>
              <w:right w:val="single" w:sz="4" w:space="0" w:color="auto"/>
            </w:tcBorders>
            <w:shd w:val="clear" w:color="auto" w:fill="auto"/>
            <w:noWrap/>
            <w:vAlign w:val="bottom"/>
            <w:hideMark/>
          </w:tcPr>
          <w:p w14:paraId="74FBBB5F" w14:textId="77777777" w:rsidR="000605F2" w:rsidRPr="000605F2" w:rsidRDefault="000605F2" w:rsidP="000605F2">
            <w:pPr>
              <w:widowControl/>
              <w:jc w:val="center"/>
              <w:rPr>
                <w:rFonts w:ascii="Calibri" w:hAnsi="Calibri"/>
                <w:snapToGrid/>
                <w:color w:val="000000"/>
                <w:sz w:val="22"/>
                <w:szCs w:val="22"/>
              </w:rPr>
            </w:pPr>
            <w:r w:rsidRPr="000605F2">
              <w:rPr>
                <w:rFonts w:ascii="Calibri" w:hAnsi="Calibri"/>
                <w:snapToGrid/>
                <w:color w:val="000000"/>
                <w:sz w:val="22"/>
                <w:szCs w:val="22"/>
              </w:rPr>
              <w:t>97.0</w:t>
            </w:r>
          </w:p>
        </w:tc>
      </w:tr>
      <w:tr w:rsidR="000605F2" w:rsidRPr="000605F2" w14:paraId="051D6130" w14:textId="77777777" w:rsidTr="008E7D34">
        <w:trPr>
          <w:trHeight w:val="300"/>
        </w:trPr>
        <w:tc>
          <w:tcPr>
            <w:tcW w:w="2085" w:type="dxa"/>
            <w:tcBorders>
              <w:top w:val="nil"/>
              <w:left w:val="single" w:sz="4" w:space="0" w:color="auto"/>
              <w:bottom w:val="single" w:sz="4" w:space="0" w:color="auto"/>
              <w:right w:val="single" w:sz="4" w:space="0" w:color="auto"/>
            </w:tcBorders>
            <w:shd w:val="clear" w:color="auto" w:fill="auto"/>
            <w:noWrap/>
            <w:vAlign w:val="bottom"/>
            <w:hideMark/>
          </w:tcPr>
          <w:p w14:paraId="336842BC" w14:textId="77777777" w:rsidR="000605F2" w:rsidRPr="000605F2" w:rsidRDefault="000605F2" w:rsidP="000605F2">
            <w:pPr>
              <w:widowControl/>
              <w:rPr>
                <w:rFonts w:ascii="Calibri" w:hAnsi="Calibri"/>
                <w:snapToGrid/>
                <w:color w:val="000000"/>
                <w:sz w:val="22"/>
                <w:szCs w:val="22"/>
              </w:rPr>
            </w:pPr>
            <w:r w:rsidRPr="000605F2">
              <w:rPr>
                <w:rFonts w:ascii="Calibri" w:hAnsi="Calibri"/>
                <w:snapToGrid/>
                <w:color w:val="000000"/>
                <w:sz w:val="22"/>
                <w:szCs w:val="22"/>
              </w:rPr>
              <w:t>Tacoma</w:t>
            </w:r>
          </w:p>
        </w:tc>
        <w:tc>
          <w:tcPr>
            <w:tcW w:w="3780" w:type="dxa"/>
            <w:tcBorders>
              <w:top w:val="nil"/>
              <w:left w:val="nil"/>
              <w:bottom w:val="single" w:sz="4" w:space="0" w:color="auto"/>
              <w:right w:val="single" w:sz="4" w:space="0" w:color="auto"/>
            </w:tcBorders>
            <w:shd w:val="clear" w:color="auto" w:fill="auto"/>
            <w:noWrap/>
            <w:vAlign w:val="bottom"/>
            <w:hideMark/>
          </w:tcPr>
          <w:p w14:paraId="41D4E636" w14:textId="77777777" w:rsidR="000605F2" w:rsidRPr="000605F2" w:rsidRDefault="000605F2" w:rsidP="000605F2">
            <w:pPr>
              <w:widowControl/>
              <w:rPr>
                <w:rFonts w:ascii="Calibri" w:hAnsi="Calibri"/>
                <w:snapToGrid/>
                <w:color w:val="000000"/>
                <w:sz w:val="22"/>
                <w:szCs w:val="22"/>
              </w:rPr>
            </w:pPr>
            <w:r w:rsidRPr="000605F2">
              <w:rPr>
                <w:rFonts w:ascii="Calibri" w:hAnsi="Calibri"/>
                <w:snapToGrid/>
                <w:color w:val="000000"/>
                <w:sz w:val="22"/>
                <w:szCs w:val="22"/>
              </w:rPr>
              <w:t>Graymont Western US Inc</w:t>
            </w:r>
          </w:p>
        </w:tc>
        <w:tc>
          <w:tcPr>
            <w:tcW w:w="2520" w:type="dxa"/>
            <w:tcBorders>
              <w:top w:val="nil"/>
              <w:left w:val="nil"/>
              <w:bottom w:val="single" w:sz="4" w:space="0" w:color="auto"/>
              <w:right w:val="single" w:sz="4" w:space="0" w:color="auto"/>
            </w:tcBorders>
            <w:shd w:val="clear" w:color="auto" w:fill="auto"/>
            <w:noWrap/>
            <w:vAlign w:val="bottom"/>
            <w:hideMark/>
          </w:tcPr>
          <w:p w14:paraId="1F907D23" w14:textId="77777777" w:rsidR="000605F2" w:rsidRPr="000605F2" w:rsidRDefault="000605F2" w:rsidP="000605F2">
            <w:pPr>
              <w:widowControl/>
              <w:jc w:val="center"/>
              <w:rPr>
                <w:rFonts w:ascii="Calibri" w:hAnsi="Calibri"/>
                <w:snapToGrid/>
                <w:color w:val="000000"/>
                <w:sz w:val="22"/>
                <w:szCs w:val="22"/>
              </w:rPr>
            </w:pPr>
            <w:r w:rsidRPr="000605F2">
              <w:rPr>
                <w:rFonts w:ascii="Calibri" w:hAnsi="Calibri"/>
                <w:snapToGrid/>
                <w:color w:val="000000"/>
                <w:sz w:val="22"/>
                <w:szCs w:val="22"/>
              </w:rPr>
              <w:t>85.1</w:t>
            </w:r>
          </w:p>
        </w:tc>
      </w:tr>
      <w:tr w:rsidR="000605F2" w:rsidRPr="000605F2" w14:paraId="45DFC639" w14:textId="77777777" w:rsidTr="008E7D34">
        <w:trPr>
          <w:trHeight w:val="300"/>
        </w:trPr>
        <w:tc>
          <w:tcPr>
            <w:tcW w:w="2085" w:type="dxa"/>
            <w:tcBorders>
              <w:top w:val="nil"/>
              <w:left w:val="single" w:sz="4" w:space="0" w:color="auto"/>
              <w:bottom w:val="single" w:sz="4" w:space="0" w:color="auto"/>
              <w:right w:val="single" w:sz="4" w:space="0" w:color="auto"/>
            </w:tcBorders>
            <w:shd w:val="clear" w:color="auto" w:fill="auto"/>
            <w:noWrap/>
            <w:vAlign w:val="bottom"/>
            <w:hideMark/>
          </w:tcPr>
          <w:p w14:paraId="53262E20" w14:textId="77777777" w:rsidR="000605F2" w:rsidRPr="000605F2" w:rsidRDefault="000605F2" w:rsidP="000605F2">
            <w:pPr>
              <w:widowControl/>
              <w:rPr>
                <w:rFonts w:ascii="Calibri" w:hAnsi="Calibri"/>
                <w:snapToGrid/>
                <w:color w:val="000000"/>
                <w:sz w:val="22"/>
                <w:szCs w:val="22"/>
              </w:rPr>
            </w:pPr>
            <w:r w:rsidRPr="000605F2">
              <w:rPr>
                <w:rFonts w:ascii="Calibri" w:hAnsi="Calibri"/>
                <w:snapToGrid/>
                <w:color w:val="000000"/>
                <w:sz w:val="22"/>
                <w:szCs w:val="22"/>
              </w:rPr>
              <w:t>Tacoma</w:t>
            </w:r>
          </w:p>
        </w:tc>
        <w:tc>
          <w:tcPr>
            <w:tcW w:w="3780" w:type="dxa"/>
            <w:tcBorders>
              <w:top w:val="nil"/>
              <w:left w:val="nil"/>
              <w:bottom w:val="single" w:sz="4" w:space="0" w:color="auto"/>
              <w:right w:val="single" w:sz="4" w:space="0" w:color="auto"/>
            </w:tcBorders>
            <w:shd w:val="clear" w:color="auto" w:fill="auto"/>
            <w:noWrap/>
            <w:vAlign w:val="bottom"/>
            <w:hideMark/>
          </w:tcPr>
          <w:p w14:paraId="7AC46A99" w14:textId="77777777" w:rsidR="000605F2" w:rsidRPr="000605F2" w:rsidRDefault="000605F2" w:rsidP="000605F2">
            <w:pPr>
              <w:widowControl/>
              <w:rPr>
                <w:rFonts w:ascii="Calibri" w:hAnsi="Calibri"/>
                <w:snapToGrid/>
                <w:color w:val="000000"/>
                <w:sz w:val="22"/>
                <w:szCs w:val="22"/>
              </w:rPr>
            </w:pPr>
            <w:r w:rsidRPr="000605F2">
              <w:rPr>
                <w:rFonts w:ascii="Calibri" w:hAnsi="Calibri"/>
                <w:snapToGrid/>
                <w:color w:val="000000"/>
                <w:sz w:val="22"/>
                <w:szCs w:val="22"/>
              </w:rPr>
              <w:t>Georgia-Pacific Gypsum LLC</w:t>
            </w:r>
          </w:p>
        </w:tc>
        <w:tc>
          <w:tcPr>
            <w:tcW w:w="2520" w:type="dxa"/>
            <w:tcBorders>
              <w:top w:val="nil"/>
              <w:left w:val="nil"/>
              <w:bottom w:val="single" w:sz="4" w:space="0" w:color="auto"/>
              <w:right w:val="single" w:sz="4" w:space="0" w:color="auto"/>
            </w:tcBorders>
            <w:shd w:val="clear" w:color="auto" w:fill="auto"/>
            <w:noWrap/>
            <w:vAlign w:val="bottom"/>
            <w:hideMark/>
          </w:tcPr>
          <w:p w14:paraId="5C3A5BC7" w14:textId="77777777" w:rsidR="000605F2" w:rsidRPr="000605F2" w:rsidRDefault="000605F2" w:rsidP="000605F2">
            <w:pPr>
              <w:widowControl/>
              <w:jc w:val="center"/>
              <w:rPr>
                <w:rFonts w:ascii="Calibri" w:hAnsi="Calibri"/>
                <w:snapToGrid/>
                <w:color w:val="000000"/>
                <w:sz w:val="22"/>
                <w:szCs w:val="22"/>
              </w:rPr>
            </w:pPr>
            <w:r w:rsidRPr="000605F2">
              <w:rPr>
                <w:rFonts w:ascii="Calibri" w:hAnsi="Calibri"/>
                <w:snapToGrid/>
                <w:color w:val="000000"/>
                <w:sz w:val="22"/>
                <w:szCs w:val="22"/>
              </w:rPr>
              <w:t>26.8</w:t>
            </w:r>
          </w:p>
        </w:tc>
      </w:tr>
      <w:tr w:rsidR="000605F2" w:rsidRPr="000605F2" w14:paraId="2A834612" w14:textId="77777777" w:rsidTr="008E7D34">
        <w:trPr>
          <w:trHeight w:val="300"/>
        </w:trPr>
        <w:tc>
          <w:tcPr>
            <w:tcW w:w="2085" w:type="dxa"/>
            <w:tcBorders>
              <w:top w:val="nil"/>
              <w:left w:val="single" w:sz="4" w:space="0" w:color="auto"/>
              <w:bottom w:val="single" w:sz="4" w:space="0" w:color="auto"/>
              <w:right w:val="single" w:sz="4" w:space="0" w:color="auto"/>
            </w:tcBorders>
            <w:shd w:val="clear" w:color="auto" w:fill="auto"/>
            <w:noWrap/>
            <w:vAlign w:val="bottom"/>
            <w:hideMark/>
          </w:tcPr>
          <w:p w14:paraId="34C445E2" w14:textId="77777777" w:rsidR="000605F2" w:rsidRPr="000605F2" w:rsidRDefault="000605F2" w:rsidP="000605F2">
            <w:pPr>
              <w:widowControl/>
              <w:rPr>
                <w:rFonts w:ascii="Calibri" w:hAnsi="Calibri"/>
                <w:snapToGrid/>
                <w:color w:val="000000"/>
                <w:sz w:val="22"/>
                <w:szCs w:val="22"/>
              </w:rPr>
            </w:pPr>
            <w:r w:rsidRPr="000605F2">
              <w:rPr>
                <w:rFonts w:ascii="Calibri" w:hAnsi="Calibri"/>
                <w:snapToGrid/>
                <w:color w:val="000000"/>
                <w:sz w:val="22"/>
                <w:szCs w:val="22"/>
              </w:rPr>
              <w:t>Tacoma</w:t>
            </w:r>
          </w:p>
        </w:tc>
        <w:tc>
          <w:tcPr>
            <w:tcW w:w="3780" w:type="dxa"/>
            <w:tcBorders>
              <w:top w:val="nil"/>
              <w:left w:val="nil"/>
              <w:bottom w:val="single" w:sz="4" w:space="0" w:color="auto"/>
              <w:right w:val="single" w:sz="4" w:space="0" w:color="auto"/>
            </w:tcBorders>
            <w:shd w:val="clear" w:color="auto" w:fill="auto"/>
            <w:noWrap/>
            <w:vAlign w:val="bottom"/>
            <w:hideMark/>
          </w:tcPr>
          <w:p w14:paraId="68B9CC63" w14:textId="77777777" w:rsidR="000605F2" w:rsidRPr="000605F2" w:rsidRDefault="000605F2" w:rsidP="000605F2">
            <w:pPr>
              <w:widowControl/>
              <w:rPr>
                <w:rFonts w:ascii="Calibri" w:hAnsi="Calibri"/>
                <w:snapToGrid/>
                <w:color w:val="000000"/>
                <w:sz w:val="22"/>
                <w:szCs w:val="22"/>
              </w:rPr>
            </w:pPr>
            <w:r w:rsidRPr="000605F2">
              <w:rPr>
                <w:rFonts w:ascii="Calibri" w:hAnsi="Calibri"/>
                <w:snapToGrid/>
                <w:color w:val="000000"/>
                <w:sz w:val="22"/>
                <w:szCs w:val="22"/>
              </w:rPr>
              <w:t>Simpson Lumber Company, LLC</w:t>
            </w:r>
          </w:p>
        </w:tc>
        <w:tc>
          <w:tcPr>
            <w:tcW w:w="2520" w:type="dxa"/>
            <w:tcBorders>
              <w:top w:val="nil"/>
              <w:left w:val="nil"/>
              <w:bottom w:val="single" w:sz="4" w:space="0" w:color="auto"/>
              <w:right w:val="single" w:sz="4" w:space="0" w:color="auto"/>
            </w:tcBorders>
            <w:shd w:val="clear" w:color="auto" w:fill="auto"/>
            <w:noWrap/>
            <w:vAlign w:val="bottom"/>
            <w:hideMark/>
          </w:tcPr>
          <w:p w14:paraId="3AE2D146" w14:textId="77777777" w:rsidR="000605F2" w:rsidRPr="000605F2" w:rsidRDefault="000605F2" w:rsidP="000605F2">
            <w:pPr>
              <w:widowControl/>
              <w:jc w:val="center"/>
              <w:rPr>
                <w:rFonts w:ascii="Calibri" w:hAnsi="Calibri"/>
                <w:snapToGrid/>
                <w:color w:val="000000"/>
                <w:sz w:val="22"/>
                <w:szCs w:val="22"/>
              </w:rPr>
            </w:pPr>
            <w:r w:rsidRPr="000605F2">
              <w:rPr>
                <w:rFonts w:ascii="Calibri" w:hAnsi="Calibri"/>
                <w:snapToGrid/>
                <w:color w:val="000000"/>
                <w:sz w:val="22"/>
                <w:szCs w:val="22"/>
              </w:rPr>
              <w:t>22.2</w:t>
            </w:r>
          </w:p>
        </w:tc>
      </w:tr>
      <w:tr w:rsidR="000605F2" w:rsidRPr="000605F2" w14:paraId="682AFEE2" w14:textId="77777777" w:rsidTr="008E7D34">
        <w:trPr>
          <w:trHeight w:val="300"/>
        </w:trPr>
        <w:tc>
          <w:tcPr>
            <w:tcW w:w="2085" w:type="dxa"/>
            <w:tcBorders>
              <w:top w:val="nil"/>
              <w:left w:val="single" w:sz="4" w:space="0" w:color="auto"/>
              <w:bottom w:val="single" w:sz="4" w:space="0" w:color="auto"/>
              <w:right w:val="single" w:sz="4" w:space="0" w:color="auto"/>
            </w:tcBorders>
            <w:shd w:val="clear" w:color="auto" w:fill="auto"/>
            <w:noWrap/>
            <w:vAlign w:val="bottom"/>
            <w:hideMark/>
          </w:tcPr>
          <w:p w14:paraId="0923D9A3" w14:textId="77777777" w:rsidR="000605F2" w:rsidRPr="000605F2" w:rsidRDefault="000605F2" w:rsidP="000605F2">
            <w:pPr>
              <w:widowControl/>
              <w:rPr>
                <w:rFonts w:ascii="Calibri" w:hAnsi="Calibri"/>
                <w:snapToGrid/>
                <w:color w:val="000000"/>
                <w:sz w:val="22"/>
                <w:szCs w:val="22"/>
              </w:rPr>
            </w:pPr>
            <w:r w:rsidRPr="000605F2">
              <w:rPr>
                <w:rFonts w:ascii="Calibri" w:hAnsi="Calibri"/>
                <w:snapToGrid/>
                <w:color w:val="000000"/>
                <w:sz w:val="22"/>
                <w:szCs w:val="22"/>
              </w:rPr>
              <w:t>Tacoma</w:t>
            </w:r>
          </w:p>
        </w:tc>
        <w:tc>
          <w:tcPr>
            <w:tcW w:w="3780" w:type="dxa"/>
            <w:tcBorders>
              <w:top w:val="nil"/>
              <w:left w:val="nil"/>
              <w:bottom w:val="single" w:sz="4" w:space="0" w:color="auto"/>
              <w:right w:val="single" w:sz="4" w:space="0" w:color="auto"/>
            </w:tcBorders>
            <w:shd w:val="clear" w:color="auto" w:fill="auto"/>
            <w:noWrap/>
            <w:vAlign w:val="bottom"/>
            <w:hideMark/>
          </w:tcPr>
          <w:p w14:paraId="3F61056D" w14:textId="77777777" w:rsidR="000605F2" w:rsidRPr="000605F2" w:rsidRDefault="000605F2" w:rsidP="000605F2">
            <w:pPr>
              <w:widowControl/>
              <w:rPr>
                <w:rFonts w:ascii="Calibri" w:hAnsi="Calibri"/>
                <w:snapToGrid/>
                <w:color w:val="000000"/>
                <w:sz w:val="22"/>
                <w:szCs w:val="22"/>
              </w:rPr>
            </w:pPr>
            <w:r w:rsidRPr="000605F2">
              <w:rPr>
                <w:rFonts w:ascii="Calibri" w:hAnsi="Calibri"/>
                <w:snapToGrid/>
                <w:color w:val="000000"/>
                <w:sz w:val="22"/>
                <w:szCs w:val="22"/>
              </w:rPr>
              <w:t>US Oil &amp; Refining Co</w:t>
            </w:r>
          </w:p>
        </w:tc>
        <w:tc>
          <w:tcPr>
            <w:tcW w:w="2520" w:type="dxa"/>
            <w:tcBorders>
              <w:top w:val="nil"/>
              <w:left w:val="nil"/>
              <w:bottom w:val="single" w:sz="4" w:space="0" w:color="auto"/>
              <w:right w:val="single" w:sz="4" w:space="0" w:color="auto"/>
            </w:tcBorders>
            <w:shd w:val="clear" w:color="auto" w:fill="auto"/>
            <w:noWrap/>
            <w:vAlign w:val="bottom"/>
            <w:hideMark/>
          </w:tcPr>
          <w:p w14:paraId="0819FDD1" w14:textId="77777777" w:rsidR="000605F2" w:rsidRPr="000605F2" w:rsidRDefault="000605F2" w:rsidP="000605F2">
            <w:pPr>
              <w:widowControl/>
              <w:jc w:val="center"/>
              <w:rPr>
                <w:rFonts w:ascii="Calibri" w:hAnsi="Calibri"/>
                <w:snapToGrid/>
                <w:color w:val="000000"/>
                <w:sz w:val="22"/>
                <w:szCs w:val="22"/>
              </w:rPr>
            </w:pPr>
            <w:r w:rsidRPr="000605F2">
              <w:rPr>
                <w:rFonts w:ascii="Calibri" w:hAnsi="Calibri"/>
                <w:snapToGrid/>
                <w:color w:val="000000"/>
                <w:sz w:val="22"/>
                <w:szCs w:val="22"/>
              </w:rPr>
              <w:t>12.3</w:t>
            </w:r>
          </w:p>
        </w:tc>
      </w:tr>
      <w:tr w:rsidR="000605F2" w:rsidRPr="000605F2" w14:paraId="4BE576F7" w14:textId="77777777" w:rsidTr="008E7D34">
        <w:trPr>
          <w:trHeight w:val="300"/>
        </w:trPr>
        <w:tc>
          <w:tcPr>
            <w:tcW w:w="2085" w:type="dxa"/>
            <w:tcBorders>
              <w:top w:val="nil"/>
              <w:left w:val="single" w:sz="4" w:space="0" w:color="auto"/>
              <w:bottom w:val="single" w:sz="4" w:space="0" w:color="auto"/>
              <w:right w:val="single" w:sz="4" w:space="0" w:color="auto"/>
            </w:tcBorders>
            <w:shd w:val="clear" w:color="auto" w:fill="auto"/>
            <w:noWrap/>
            <w:vAlign w:val="bottom"/>
            <w:hideMark/>
          </w:tcPr>
          <w:p w14:paraId="54811AA3" w14:textId="77777777" w:rsidR="000605F2" w:rsidRPr="000605F2" w:rsidRDefault="000605F2" w:rsidP="000605F2">
            <w:pPr>
              <w:widowControl/>
              <w:rPr>
                <w:rFonts w:ascii="Calibri" w:hAnsi="Calibri"/>
                <w:b/>
                <w:bCs/>
                <w:i/>
                <w:iCs/>
                <w:snapToGrid/>
                <w:color w:val="000000"/>
                <w:sz w:val="22"/>
                <w:szCs w:val="22"/>
              </w:rPr>
            </w:pPr>
            <w:r w:rsidRPr="000605F2">
              <w:rPr>
                <w:rFonts w:ascii="Calibri" w:hAnsi="Calibri"/>
                <w:b/>
                <w:bCs/>
                <w:i/>
                <w:iCs/>
                <w:snapToGrid/>
                <w:color w:val="000000"/>
                <w:sz w:val="22"/>
                <w:szCs w:val="22"/>
              </w:rPr>
              <w:t>Tacoma</w:t>
            </w:r>
          </w:p>
        </w:tc>
        <w:tc>
          <w:tcPr>
            <w:tcW w:w="3780" w:type="dxa"/>
            <w:tcBorders>
              <w:top w:val="nil"/>
              <w:left w:val="nil"/>
              <w:bottom w:val="single" w:sz="4" w:space="0" w:color="auto"/>
              <w:right w:val="single" w:sz="4" w:space="0" w:color="auto"/>
            </w:tcBorders>
            <w:shd w:val="clear" w:color="auto" w:fill="auto"/>
            <w:noWrap/>
            <w:vAlign w:val="bottom"/>
            <w:hideMark/>
          </w:tcPr>
          <w:p w14:paraId="77E7C6B0" w14:textId="77777777" w:rsidR="000605F2" w:rsidRPr="000605F2" w:rsidRDefault="000605F2" w:rsidP="000605F2">
            <w:pPr>
              <w:widowControl/>
              <w:rPr>
                <w:rFonts w:ascii="Calibri" w:hAnsi="Calibri"/>
                <w:b/>
                <w:bCs/>
                <w:i/>
                <w:iCs/>
                <w:snapToGrid/>
                <w:color w:val="000000"/>
                <w:sz w:val="22"/>
                <w:szCs w:val="22"/>
              </w:rPr>
            </w:pPr>
            <w:r w:rsidRPr="000605F2">
              <w:rPr>
                <w:rFonts w:ascii="Calibri" w:hAnsi="Calibri"/>
                <w:b/>
                <w:bCs/>
                <w:i/>
                <w:iCs/>
                <w:snapToGrid/>
                <w:color w:val="000000"/>
                <w:sz w:val="22"/>
                <w:szCs w:val="22"/>
              </w:rPr>
              <w:t>Total</w:t>
            </w:r>
          </w:p>
        </w:tc>
        <w:tc>
          <w:tcPr>
            <w:tcW w:w="2520" w:type="dxa"/>
            <w:tcBorders>
              <w:top w:val="nil"/>
              <w:left w:val="nil"/>
              <w:bottom w:val="single" w:sz="4" w:space="0" w:color="auto"/>
              <w:right w:val="single" w:sz="4" w:space="0" w:color="auto"/>
            </w:tcBorders>
            <w:shd w:val="clear" w:color="auto" w:fill="auto"/>
            <w:noWrap/>
            <w:vAlign w:val="bottom"/>
            <w:hideMark/>
          </w:tcPr>
          <w:p w14:paraId="11BE4839" w14:textId="77777777" w:rsidR="000605F2" w:rsidRPr="000605F2" w:rsidRDefault="000605F2" w:rsidP="000605F2">
            <w:pPr>
              <w:widowControl/>
              <w:jc w:val="center"/>
              <w:rPr>
                <w:rFonts w:ascii="Calibri" w:hAnsi="Calibri"/>
                <w:b/>
                <w:bCs/>
                <w:i/>
                <w:iCs/>
                <w:snapToGrid/>
                <w:color w:val="000000"/>
                <w:sz w:val="22"/>
                <w:szCs w:val="22"/>
              </w:rPr>
            </w:pPr>
            <w:r w:rsidRPr="000605F2">
              <w:rPr>
                <w:rFonts w:ascii="Calibri" w:hAnsi="Calibri"/>
                <w:b/>
                <w:bCs/>
                <w:i/>
                <w:iCs/>
                <w:snapToGrid/>
                <w:color w:val="000000"/>
                <w:sz w:val="22"/>
                <w:szCs w:val="22"/>
              </w:rPr>
              <w:t>243.4</w:t>
            </w:r>
          </w:p>
        </w:tc>
      </w:tr>
    </w:tbl>
    <w:p w14:paraId="3D11CDC7" w14:textId="77777777" w:rsidR="000605F2" w:rsidRPr="00B04963" w:rsidRDefault="000605F2" w:rsidP="008E7D34">
      <w:pPr>
        <w:keepNext/>
        <w:keepLines/>
        <w:widowControl/>
        <w:rPr>
          <w:rFonts w:asciiTheme="minorHAnsi" w:hAnsiTheme="minorHAnsi"/>
          <w:b/>
          <w:sz w:val="22"/>
          <w:szCs w:val="24"/>
        </w:rPr>
      </w:pPr>
    </w:p>
    <w:sectPr w:rsidR="000605F2" w:rsidRPr="00B0496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35596" w14:textId="77777777" w:rsidR="00910C15" w:rsidRDefault="00910C15" w:rsidP="00EF2C67">
      <w:r>
        <w:separator/>
      </w:r>
    </w:p>
  </w:endnote>
  <w:endnote w:type="continuationSeparator" w:id="0">
    <w:p w14:paraId="1CB4967B" w14:textId="77777777" w:rsidR="00910C15" w:rsidRDefault="00910C15" w:rsidP="00EF2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NewRoman,Bold">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02248" w14:textId="77777777" w:rsidR="00910C15" w:rsidRDefault="00910C15" w:rsidP="00EF2C67">
      <w:r>
        <w:separator/>
      </w:r>
    </w:p>
  </w:footnote>
  <w:footnote w:type="continuationSeparator" w:id="0">
    <w:p w14:paraId="74D616B9" w14:textId="77777777" w:rsidR="00910C15" w:rsidRDefault="00910C15" w:rsidP="00EF2C67">
      <w:r>
        <w:continuationSeparator/>
      </w:r>
    </w:p>
  </w:footnote>
  <w:footnote w:id="1">
    <w:p w14:paraId="412ED206" w14:textId="77777777" w:rsidR="00910C15" w:rsidRPr="00C05F7B" w:rsidRDefault="00910C15" w:rsidP="00EF2C67">
      <w:pPr>
        <w:pStyle w:val="FootnoteText"/>
        <w:rPr>
          <w:rFonts w:cs="TimesNewRoman,Bold"/>
          <w:sz w:val="18"/>
          <w:szCs w:val="18"/>
        </w:rPr>
      </w:pPr>
      <w:r>
        <w:rPr>
          <w:rStyle w:val="FootnoteReference"/>
        </w:rPr>
        <w:footnoteRef/>
      </w:r>
      <w:r>
        <w:t xml:space="preserve"> </w:t>
      </w:r>
      <w:r w:rsidRPr="007D60EB">
        <w:rPr>
          <w:sz w:val="18"/>
          <w:szCs w:val="18"/>
        </w:rPr>
        <w:t xml:space="preserve">Draft </w:t>
      </w:r>
      <w:r>
        <w:rPr>
          <w:sz w:val="18"/>
          <w:szCs w:val="18"/>
        </w:rPr>
        <w:t xml:space="preserve">Excerpts of the </w:t>
      </w:r>
      <w:r w:rsidRPr="007D60EB">
        <w:rPr>
          <w:rFonts w:cs="TimesNewRoman,Bold"/>
          <w:sz w:val="18"/>
          <w:szCs w:val="18"/>
        </w:rPr>
        <w:t>Washington State Base Year 2011 County Inventories, Washington State Department of Ecology Air Quality Program, Sally Otterson</w:t>
      </w:r>
      <w:r>
        <w:rPr>
          <w:rFonts w:cs="TimesNewRoman,Bold"/>
          <w:sz w:val="18"/>
          <w:szCs w:val="18"/>
        </w:rPr>
        <w:t xml:space="preserve">, 2013.  Draft Excerpts are found in Appendix </w:t>
      </w:r>
      <w:r w:rsidRPr="007D60EB">
        <w:rPr>
          <w:rFonts w:cs="TimesNewRoman,Bold"/>
          <w:sz w:val="18"/>
          <w:szCs w:val="18"/>
          <w:highlight w:val="yellow"/>
        </w:rPr>
        <w:t>Z</w:t>
      </w:r>
      <w:r>
        <w:rPr>
          <w:rFonts w:cs="TimesNewRoman,Bold"/>
          <w:sz w:val="18"/>
          <w:szCs w:val="18"/>
        </w:rPr>
        <w:t>.</w:t>
      </w:r>
    </w:p>
  </w:footnote>
  <w:footnote w:id="2">
    <w:p w14:paraId="3C3C15DC" w14:textId="77777777" w:rsidR="00910C15" w:rsidRPr="008A7325" w:rsidRDefault="00910C15" w:rsidP="00B04963">
      <w:pPr>
        <w:rPr>
          <w:rFonts w:asciiTheme="minorHAnsi" w:hAnsiTheme="minorHAnsi" w:cstheme="minorHAnsi"/>
          <w:snapToGrid/>
          <w:sz w:val="16"/>
          <w:szCs w:val="16"/>
        </w:rPr>
      </w:pPr>
      <w:r w:rsidRPr="008A7325">
        <w:rPr>
          <w:rStyle w:val="FootnoteReference"/>
          <w:rFonts w:asciiTheme="minorHAnsi" w:hAnsiTheme="minorHAnsi" w:cstheme="minorHAnsi"/>
          <w:sz w:val="16"/>
          <w:szCs w:val="16"/>
        </w:rPr>
        <w:footnoteRef/>
      </w:r>
      <w:r w:rsidRPr="008A7325">
        <w:rPr>
          <w:rFonts w:asciiTheme="minorHAnsi" w:hAnsiTheme="minorHAnsi" w:cstheme="minorHAnsi"/>
          <w:sz w:val="16"/>
          <w:szCs w:val="16"/>
        </w:rPr>
        <w:t xml:space="preserve"> </w:t>
      </w:r>
      <w:r w:rsidRPr="008A7325">
        <w:rPr>
          <w:rFonts w:asciiTheme="minorHAnsi" w:hAnsiTheme="minorHAnsi" w:cstheme="minorHAnsi"/>
          <w:snapToGrid/>
          <w:sz w:val="16"/>
          <w:szCs w:val="16"/>
        </w:rPr>
        <w:t>Puget Sound Clean Air Agency Indoor Wood-burning Emission Inventory Survey of King, Kitsap, Pierce and Snohomish Counties, Report of Results, Prepared by National Research Center, Inc., 3005 30th Street, Boulder, CO 80301, November 2007.</w:t>
      </w:r>
    </w:p>
    <w:p w14:paraId="681F5F0D" w14:textId="77777777" w:rsidR="00910C15" w:rsidRDefault="00910C15" w:rsidP="00B04963">
      <w:pPr>
        <w:pStyle w:val="FootnoteText"/>
      </w:pPr>
    </w:p>
  </w:footnote>
  <w:footnote w:id="3">
    <w:p w14:paraId="168E7687" w14:textId="77777777" w:rsidR="00910C15" w:rsidRPr="00CF0471" w:rsidRDefault="00910C15" w:rsidP="00B04963">
      <w:pPr>
        <w:pStyle w:val="FootnoteText"/>
        <w:spacing w:after="120"/>
        <w:ind w:left="259" w:hanging="259"/>
        <w:rPr>
          <w:rFonts w:asciiTheme="minorHAnsi" w:hAnsiTheme="minorHAnsi"/>
          <w:sz w:val="18"/>
          <w:szCs w:val="18"/>
        </w:rPr>
      </w:pPr>
      <w:r w:rsidRPr="00CF0471">
        <w:rPr>
          <w:rStyle w:val="FootnoteReference"/>
          <w:rFonts w:asciiTheme="minorHAnsi" w:hAnsiTheme="minorHAnsi"/>
          <w:sz w:val="18"/>
          <w:szCs w:val="18"/>
        </w:rPr>
        <w:footnoteRef/>
      </w:r>
      <w:r w:rsidRPr="00CF0471">
        <w:rPr>
          <w:rFonts w:asciiTheme="minorHAnsi" w:hAnsiTheme="minorHAnsi"/>
          <w:sz w:val="18"/>
          <w:szCs w:val="18"/>
        </w:rPr>
        <w:t xml:space="preserve">  </w:t>
      </w:r>
      <w:r w:rsidRPr="00CF0471">
        <w:rPr>
          <w:rFonts w:asciiTheme="minorHAnsi" w:hAnsiTheme="minorHAnsi"/>
          <w:i/>
          <w:sz w:val="18"/>
          <w:szCs w:val="18"/>
        </w:rPr>
        <w:t>2011 Puget Sound Maritime Air Emissions Inventory</w:t>
      </w:r>
      <w:r w:rsidRPr="00CF0471">
        <w:rPr>
          <w:rFonts w:asciiTheme="minorHAnsi" w:hAnsiTheme="minorHAnsi"/>
          <w:sz w:val="18"/>
          <w:szCs w:val="18"/>
        </w:rPr>
        <w:t xml:space="preserve">.  Prepared by: </w:t>
      </w:r>
      <w:proofErr w:type="spellStart"/>
      <w:r w:rsidRPr="00CF0471">
        <w:rPr>
          <w:rFonts w:asciiTheme="minorHAnsi" w:hAnsiTheme="minorHAnsi"/>
          <w:sz w:val="18"/>
          <w:szCs w:val="18"/>
        </w:rPr>
        <w:t>Starcrest</w:t>
      </w:r>
      <w:proofErr w:type="spellEnd"/>
      <w:r w:rsidRPr="00CF0471">
        <w:rPr>
          <w:rFonts w:asciiTheme="minorHAnsi" w:hAnsiTheme="minorHAnsi"/>
          <w:sz w:val="18"/>
          <w:szCs w:val="18"/>
        </w:rPr>
        <w:t xml:space="preserve"> Co</w:t>
      </w:r>
      <w:r>
        <w:rPr>
          <w:rFonts w:asciiTheme="minorHAnsi" w:hAnsiTheme="minorHAnsi"/>
          <w:sz w:val="18"/>
          <w:szCs w:val="18"/>
        </w:rPr>
        <w:t xml:space="preserve">nsulting Group, LLC, </w:t>
      </w:r>
      <w:proofErr w:type="spellStart"/>
      <w:r>
        <w:rPr>
          <w:rFonts w:asciiTheme="minorHAnsi" w:hAnsiTheme="minorHAnsi"/>
          <w:sz w:val="18"/>
          <w:szCs w:val="18"/>
        </w:rPr>
        <w:t>Starcrest</w:t>
      </w:r>
      <w:proofErr w:type="spellEnd"/>
      <w:r>
        <w:rPr>
          <w:rFonts w:asciiTheme="minorHAnsi" w:hAnsiTheme="minorHAnsi"/>
          <w:sz w:val="18"/>
          <w:szCs w:val="18"/>
        </w:rPr>
        <w:t xml:space="preserve"> </w:t>
      </w:r>
      <w:proofErr w:type="spellStart"/>
      <w:r>
        <w:rPr>
          <w:rFonts w:asciiTheme="minorHAnsi" w:hAnsiTheme="minorHAnsi"/>
          <w:sz w:val="18"/>
          <w:szCs w:val="18"/>
        </w:rPr>
        <w:t>s</w:t>
      </w:r>
      <w:r w:rsidRPr="00CF0471">
        <w:rPr>
          <w:rFonts w:asciiTheme="minorHAnsi" w:hAnsiTheme="minorHAnsi"/>
          <w:sz w:val="18"/>
          <w:szCs w:val="18"/>
        </w:rPr>
        <w:t>onsulting</w:t>
      </w:r>
      <w:proofErr w:type="spellEnd"/>
      <w:r w:rsidRPr="00CF0471">
        <w:rPr>
          <w:rFonts w:asciiTheme="minorHAnsi" w:hAnsiTheme="minorHAnsi"/>
          <w:sz w:val="18"/>
          <w:szCs w:val="18"/>
        </w:rPr>
        <w:t xml:space="preserve"> Group, LLC, Poulsbo, Washington 98370.  September 2012.</w:t>
      </w:r>
    </w:p>
  </w:footnote>
  <w:footnote w:id="4">
    <w:p w14:paraId="7265D5BB" w14:textId="77777777" w:rsidR="00910C15" w:rsidRPr="00CF0471" w:rsidRDefault="00910C15" w:rsidP="00B04963">
      <w:pPr>
        <w:pStyle w:val="Endnotesei2002"/>
        <w:spacing w:after="120"/>
        <w:ind w:left="259" w:hanging="259"/>
        <w:rPr>
          <w:rFonts w:asciiTheme="minorHAnsi" w:hAnsiTheme="minorHAnsi"/>
          <w:sz w:val="18"/>
          <w:szCs w:val="18"/>
        </w:rPr>
      </w:pPr>
      <w:r w:rsidRPr="00CF0471">
        <w:rPr>
          <w:rStyle w:val="FootnoteReference"/>
          <w:rFonts w:asciiTheme="minorHAnsi" w:hAnsiTheme="minorHAnsi"/>
          <w:sz w:val="18"/>
          <w:szCs w:val="18"/>
        </w:rPr>
        <w:footnoteRef/>
      </w:r>
      <w:r w:rsidRPr="00CF0471">
        <w:rPr>
          <w:rFonts w:asciiTheme="minorHAnsi" w:hAnsiTheme="minorHAnsi"/>
          <w:sz w:val="18"/>
          <w:szCs w:val="18"/>
        </w:rPr>
        <w:t xml:space="preserve">  </w:t>
      </w:r>
      <w:r w:rsidRPr="00CF0471">
        <w:rPr>
          <w:rFonts w:asciiTheme="minorHAnsi" w:hAnsiTheme="minorHAnsi"/>
          <w:i/>
          <w:sz w:val="18"/>
          <w:szCs w:val="18"/>
        </w:rPr>
        <w:t>Procedures for Emission Inventory Preparation, Vol. IV: Mobile Sources</w:t>
      </w:r>
      <w:r w:rsidRPr="00CF0471">
        <w:rPr>
          <w:rFonts w:asciiTheme="minorHAnsi" w:hAnsiTheme="minorHAnsi"/>
          <w:sz w:val="18"/>
          <w:szCs w:val="18"/>
        </w:rPr>
        <w:t>.  EPA-450/4-81-026d (Revised), Section 6.0.  1992.</w:t>
      </w:r>
    </w:p>
  </w:footnote>
  <w:footnote w:id="5">
    <w:p w14:paraId="47C56C15" w14:textId="77777777" w:rsidR="00910C15" w:rsidRPr="00CF0471" w:rsidRDefault="00910C15" w:rsidP="00B04963">
      <w:pPr>
        <w:pStyle w:val="Endnotesei2002"/>
        <w:spacing w:after="120"/>
        <w:ind w:left="259" w:hanging="259"/>
        <w:rPr>
          <w:rFonts w:asciiTheme="minorHAnsi" w:hAnsiTheme="minorHAnsi"/>
          <w:sz w:val="18"/>
          <w:szCs w:val="18"/>
        </w:rPr>
      </w:pPr>
      <w:r w:rsidRPr="00CF0471">
        <w:rPr>
          <w:rStyle w:val="FootnoteReference"/>
          <w:rFonts w:asciiTheme="minorHAnsi" w:hAnsiTheme="minorHAnsi"/>
          <w:sz w:val="18"/>
          <w:szCs w:val="18"/>
        </w:rPr>
        <w:footnoteRef/>
      </w:r>
      <w:r w:rsidRPr="00CF0471">
        <w:rPr>
          <w:rFonts w:asciiTheme="minorHAnsi" w:hAnsiTheme="minorHAnsi"/>
          <w:sz w:val="18"/>
          <w:szCs w:val="18"/>
        </w:rPr>
        <w:t xml:space="preserve">  </w:t>
      </w:r>
      <w:r w:rsidRPr="00CF0471">
        <w:rPr>
          <w:rFonts w:asciiTheme="minorHAnsi" w:hAnsiTheme="minorHAnsi"/>
          <w:i/>
          <w:sz w:val="18"/>
          <w:szCs w:val="18"/>
        </w:rPr>
        <w:t>Regional Technical Center Demonstration Project: Summary Report</w:t>
      </w:r>
      <w:r w:rsidRPr="00CF0471">
        <w:rPr>
          <w:rFonts w:asciiTheme="minorHAnsi" w:hAnsiTheme="minorHAnsi"/>
          <w:sz w:val="18"/>
          <w:szCs w:val="18"/>
        </w:rPr>
        <w:t>.  Idaho Department of Environmental Quality, Oregon Department of Environmental Quality, Washington Department of Ecology, US EPA Region 10, Washington State University, University of Washington.  January 11, 2002 (draft).</w:t>
      </w:r>
    </w:p>
  </w:footnote>
  <w:footnote w:id="6">
    <w:p w14:paraId="7BD032EC" w14:textId="77777777" w:rsidR="00910C15" w:rsidRPr="00CF0471" w:rsidRDefault="00910C15" w:rsidP="00B04963">
      <w:pPr>
        <w:pStyle w:val="Endnotesei2002"/>
        <w:spacing w:after="120"/>
        <w:ind w:left="259" w:hanging="259"/>
        <w:rPr>
          <w:rFonts w:asciiTheme="minorHAnsi" w:hAnsiTheme="minorHAnsi"/>
          <w:sz w:val="18"/>
          <w:szCs w:val="18"/>
        </w:rPr>
      </w:pPr>
      <w:r w:rsidRPr="00CF0471">
        <w:rPr>
          <w:rStyle w:val="FootnoteReference"/>
          <w:rFonts w:asciiTheme="minorHAnsi" w:hAnsiTheme="minorHAnsi"/>
          <w:sz w:val="18"/>
          <w:szCs w:val="18"/>
        </w:rPr>
        <w:footnoteRef/>
      </w:r>
      <w:r w:rsidRPr="00CF0471">
        <w:rPr>
          <w:rFonts w:asciiTheme="minorHAnsi" w:hAnsiTheme="minorHAnsi"/>
          <w:sz w:val="18"/>
          <w:szCs w:val="18"/>
        </w:rPr>
        <w:t xml:space="preserve">  </w:t>
      </w:r>
      <w:r w:rsidRPr="00CF0471">
        <w:rPr>
          <w:rFonts w:asciiTheme="minorHAnsi" w:hAnsiTheme="minorHAnsi"/>
          <w:i/>
          <w:sz w:val="18"/>
          <w:szCs w:val="18"/>
        </w:rPr>
        <w:t>Oregon 1996 Railroad Emissions Inventory Project, Emission Estimate Methodology Documentation</w:t>
      </w:r>
      <w:r w:rsidRPr="00CF0471">
        <w:rPr>
          <w:rFonts w:asciiTheme="minorHAnsi" w:hAnsiTheme="minorHAnsi"/>
          <w:sz w:val="18"/>
          <w:szCs w:val="18"/>
        </w:rPr>
        <w:t>.  Oregon Department of Environmental Quality.  August 2001.</w:t>
      </w:r>
    </w:p>
  </w:footnote>
  <w:footnote w:id="7">
    <w:p w14:paraId="7D3E8B01" w14:textId="77777777" w:rsidR="00910C15" w:rsidRPr="00CD5DDB" w:rsidRDefault="00910C15">
      <w:pPr>
        <w:pStyle w:val="FootnoteText"/>
        <w:rPr>
          <w:sz w:val="18"/>
          <w:szCs w:val="18"/>
        </w:rPr>
      </w:pPr>
      <w:r w:rsidRPr="00CD5DDB">
        <w:rPr>
          <w:rStyle w:val="FootnoteReference"/>
          <w:sz w:val="18"/>
          <w:szCs w:val="18"/>
        </w:rPr>
        <w:footnoteRef/>
      </w:r>
      <w:r w:rsidRPr="00CD5DDB">
        <w:rPr>
          <w:sz w:val="18"/>
          <w:szCs w:val="18"/>
        </w:rPr>
        <w:t xml:space="preserve"> </w:t>
      </w:r>
      <w:r w:rsidRPr="00CD5DDB">
        <w:rPr>
          <w:rFonts w:asciiTheme="minorHAnsi" w:hAnsiTheme="minorHAnsi"/>
          <w:i/>
          <w:sz w:val="18"/>
          <w:szCs w:val="18"/>
        </w:rPr>
        <w:t>BNSF, UP and Amtrak Railway Company 2011 Estimation of Locomotive Emissions</w:t>
      </w:r>
      <w:r w:rsidRPr="00CD5DDB">
        <w:rPr>
          <w:rFonts w:asciiTheme="minorHAnsi" w:hAnsiTheme="minorHAnsi"/>
          <w:sz w:val="18"/>
          <w:szCs w:val="18"/>
        </w:rPr>
        <w:t xml:space="preserve">.  Email transmittal of information from Kelly Harvey (BNSF), Michael </w:t>
      </w:r>
      <w:proofErr w:type="spellStart"/>
      <w:r w:rsidRPr="00CD5DDB">
        <w:rPr>
          <w:rFonts w:asciiTheme="minorHAnsi" w:hAnsiTheme="minorHAnsi"/>
          <w:sz w:val="18"/>
          <w:szCs w:val="18"/>
        </w:rPr>
        <w:t>Germer</w:t>
      </w:r>
      <w:proofErr w:type="spellEnd"/>
      <w:r w:rsidRPr="00CD5DDB">
        <w:rPr>
          <w:rFonts w:asciiTheme="minorHAnsi" w:hAnsiTheme="minorHAnsi"/>
          <w:sz w:val="18"/>
          <w:szCs w:val="18"/>
        </w:rPr>
        <w:t xml:space="preserve"> (UP), and Delia Ann </w:t>
      </w:r>
      <w:proofErr w:type="spellStart"/>
      <w:r w:rsidRPr="00CD5DDB">
        <w:rPr>
          <w:rFonts w:asciiTheme="minorHAnsi" w:hAnsiTheme="minorHAnsi"/>
          <w:sz w:val="18"/>
          <w:szCs w:val="18"/>
        </w:rPr>
        <w:t>Pfleckl</w:t>
      </w:r>
      <w:proofErr w:type="spellEnd"/>
      <w:r w:rsidRPr="00CD5DDB">
        <w:rPr>
          <w:rFonts w:asciiTheme="minorHAnsi" w:hAnsiTheme="minorHAnsi"/>
          <w:sz w:val="18"/>
          <w:szCs w:val="18"/>
        </w:rPr>
        <w:t xml:space="preserve"> (Amtrak) to Sarah Clouse Washington State Department of Ecology.  March 2012.  County fuel use and emissions.</w:t>
      </w:r>
    </w:p>
  </w:footnote>
  <w:footnote w:id="8">
    <w:p w14:paraId="6367AE8E" w14:textId="77777777" w:rsidR="00910C15" w:rsidRPr="00CF0471" w:rsidRDefault="00910C15" w:rsidP="00CD5DDB">
      <w:pPr>
        <w:pStyle w:val="Endnotesei2002"/>
        <w:spacing w:after="120"/>
        <w:rPr>
          <w:rFonts w:asciiTheme="minorHAnsi" w:hAnsiTheme="minorHAnsi"/>
          <w:sz w:val="18"/>
          <w:szCs w:val="18"/>
        </w:rPr>
      </w:pPr>
      <w:r w:rsidRPr="00CF0471">
        <w:rPr>
          <w:rStyle w:val="FootnoteReference"/>
          <w:rFonts w:asciiTheme="minorHAnsi" w:hAnsiTheme="minorHAnsi"/>
          <w:sz w:val="18"/>
          <w:szCs w:val="18"/>
        </w:rPr>
        <w:footnoteRef/>
      </w:r>
      <w:r>
        <w:rPr>
          <w:rFonts w:asciiTheme="minorHAnsi" w:hAnsiTheme="minorHAnsi"/>
          <w:sz w:val="18"/>
          <w:szCs w:val="18"/>
        </w:rPr>
        <w:t xml:space="preserve"> </w:t>
      </w:r>
      <w:r w:rsidRPr="00CF0471">
        <w:rPr>
          <w:rFonts w:asciiTheme="minorHAnsi" w:hAnsiTheme="minorHAnsi"/>
          <w:i/>
          <w:sz w:val="18"/>
          <w:szCs w:val="18"/>
        </w:rPr>
        <w:t>Procedures for the Preparation of Emission Inventories for Carbon Monoxide and Precursors of Ozone</w:t>
      </w:r>
      <w:r w:rsidRPr="00CF0471">
        <w:rPr>
          <w:rFonts w:asciiTheme="minorHAnsi" w:hAnsiTheme="minorHAnsi"/>
          <w:sz w:val="18"/>
          <w:szCs w:val="18"/>
        </w:rPr>
        <w:t>.  Volume II, table 6-11.  EPA-454/R-92-026, March 1992.</w:t>
      </w:r>
    </w:p>
  </w:footnote>
  <w:footnote w:id="9">
    <w:p w14:paraId="1BA06DE8" w14:textId="77777777" w:rsidR="00910C15" w:rsidRPr="00CF0471" w:rsidRDefault="00910C15" w:rsidP="00B04963">
      <w:pPr>
        <w:pStyle w:val="FootnoteText"/>
        <w:rPr>
          <w:rFonts w:asciiTheme="minorHAnsi" w:hAnsiTheme="minorHAnsi"/>
          <w:sz w:val="18"/>
          <w:szCs w:val="18"/>
        </w:rPr>
      </w:pPr>
      <w:r w:rsidRPr="00CF0471">
        <w:rPr>
          <w:rStyle w:val="FootnoteReference"/>
          <w:rFonts w:asciiTheme="minorHAnsi" w:hAnsiTheme="minorHAnsi"/>
          <w:sz w:val="18"/>
          <w:szCs w:val="18"/>
        </w:rPr>
        <w:footnoteRef/>
      </w:r>
      <w:r w:rsidRPr="00CF0471">
        <w:rPr>
          <w:rFonts w:asciiTheme="minorHAnsi" w:hAnsiTheme="minorHAnsi"/>
          <w:sz w:val="18"/>
          <w:szCs w:val="18"/>
        </w:rPr>
        <w:t xml:space="preserve"> Cope, Douglas; Bhattacharyya Kamal. “A Study of Fugitive Coal Dust Emissions in Canada”, prepared for the Canadian Council of Ministers of the Environment, 2001.</w:t>
      </w:r>
    </w:p>
  </w:footnote>
  <w:footnote w:id="10">
    <w:p w14:paraId="74A51B78" w14:textId="77777777" w:rsidR="00910C15" w:rsidRPr="00431CEA" w:rsidRDefault="00910C15" w:rsidP="00431CEA">
      <w:pPr>
        <w:pStyle w:val="FootnoteText"/>
        <w:rPr>
          <w:rFonts w:asciiTheme="minorHAnsi" w:hAnsiTheme="minorHAnsi"/>
          <w:sz w:val="18"/>
          <w:szCs w:val="18"/>
        </w:rPr>
      </w:pPr>
      <w:r w:rsidRPr="00431CEA">
        <w:rPr>
          <w:rStyle w:val="FootnoteReference"/>
          <w:rFonts w:asciiTheme="minorHAnsi" w:hAnsiTheme="minorHAnsi"/>
          <w:sz w:val="18"/>
          <w:szCs w:val="18"/>
        </w:rPr>
        <w:footnoteRef/>
      </w:r>
      <w:r w:rsidRPr="00431CEA">
        <w:rPr>
          <w:rFonts w:asciiTheme="minorHAnsi" w:hAnsiTheme="minorHAnsi"/>
          <w:sz w:val="18"/>
          <w:szCs w:val="18"/>
        </w:rPr>
        <w:t xml:space="preserve"> </w:t>
      </w:r>
      <w:r>
        <w:rPr>
          <w:rFonts w:asciiTheme="minorHAnsi" w:hAnsiTheme="minorHAnsi"/>
          <w:sz w:val="18"/>
          <w:szCs w:val="18"/>
        </w:rPr>
        <w:t>Kotchenruther, Robert. “</w:t>
      </w:r>
      <w:r w:rsidRPr="00431CEA">
        <w:rPr>
          <w:rFonts w:asciiTheme="minorHAnsi" w:hAnsiTheme="minorHAnsi"/>
          <w:sz w:val="18"/>
          <w:szCs w:val="18"/>
        </w:rPr>
        <w:t xml:space="preserve">Fugitive </w:t>
      </w:r>
      <w:r>
        <w:rPr>
          <w:rFonts w:asciiTheme="minorHAnsi" w:hAnsiTheme="minorHAnsi"/>
          <w:sz w:val="18"/>
          <w:szCs w:val="18"/>
        </w:rPr>
        <w:t>Dust from Coal Trains: Factors Effecting Emissions and Estimating PM</w:t>
      </w:r>
      <w:r w:rsidRPr="00431CEA">
        <w:rPr>
          <w:rFonts w:asciiTheme="minorHAnsi" w:hAnsiTheme="minorHAnsi"/>
          <w:sz w:val="18"/>
          <w:szCs w:val="18"/>
          <w:vertAlign w:val="subscript"/>
        </w:rPr>
        <w:t>2.5</w:t>
      </w:r>
      <w:r>
        <w:rPr>
          <w:rFonts w:asciiTheme="minorHAnsi" w:hAnsiTheme="minorHAnsi"/>
          <w:sz w:val="18"/>
          <w:szCs w:val="18"/>
        </w:rPr>
        <w:t>”, EPA Region 10, Annual NW-AIRQUEST Meeting, June 2013.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C3CD5"/>
    <w:multiLevelType w:val="multilevel"/>
    <w:tmpl w:val="FC78143C"/>
    <w:lvl w:ilvl="0">
      <w:start w:val="1"/>
      <w:numFmt w:val="decimal"/>
      <w:pStyle w:val="Heading1"/>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 w15:restartNumberingAfterBreak="0">
    <w:nsid w:val="179156A0"/>
    <w:multiLevelType w:val="hybridMultilevel"/>
    <w:tmpl w:val="E6BC384E"/>
    <w:lvl w:ilvl="0" w:tplc="0409000F">
      <w:start w:val="1"/>
      <w:numFmt w:val="decimal"/>
      <w:lvlText w:val="%1."/>
      <w:lvlJc w:val="left"/>
      <w:pPr>
        <w:ind w:left="1080" w:hanging="360"/>
      </w:pPr>
    </w:lvl>
    <w:lvl w:ilvl="1" w:tplc="7ECAB2F6">
      <w:start w:val="1"/>
      <w:numFmt w:val="lowerLetter"/>
      <w:lvlText w:val="(%2)"/>
      <w:lvlJc w:val="left"/>
      <w:pPr>
        <w:ind w:left="1800" w:hanging="360"/>
      </w:pPr>
      <w:rPr>
        <w:rFonts w:hint="default"/>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89E161D"/>
    <w:multiLevelType w:val="multilevel"/>
    <w:tmpl w:val="3CC0FFA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C802224"/>
    <w:multiLevelType w:val="hybridMultilevel"/>
    <w:tmpl w:val="F2C89318"/>
    <w:lvl w:ilvl="0" w:tplc="04090001">
      <w:start w:val="1"/>
      <w:numFmt w:val="bullet"/>
      <w:lvlText w:val=""/>
      <w:lvlJc w:val="left"/>
      <w:pPr>
        <w:ind w:left="818" w:hanging="360"/>
      </w:pPr>
      <w:rPr>
        <w:rFonts w:ascii="Symbol" w:hAnsi="Symbol" w:hint="default"/>
      </w:rPr>
    </w:lvl>
    <w:lvl w:ilvl="1" w:tplc="04090003" w:tentative="1">
      <w:start w:val="1"/>
      <w:numFmt w:val="bullet"/>
      <w:lvlText w:val="o"/>
      <w:lvlJc w:val="left"/>
      <w:pPr>
        <w:ind w:left="1538" w:hanging="360"/>
      </w:pPr>
      <w:rPr>
        <w:rFonts w:ascii="Courier New" w:hAnsi="Courier New" w:cs="Courier New" w:hint="default"/>
      </w:rPr>
    </w:lvl>
    <w:lvl w:ilvl="2" w:tplc="04090005" w:tentative="1">
      <w:start w:val="1"/>
      <w:numFmt w:val="bullet"/>
      <w:lvlText w:val=""/>
      <w:lvlJc w:val="left"/>
      <w:pPr>
        <w:ind w:left="2258" w:hanging="360"/>
      </w:pPr>
      <w:rPr>
        <w:rFonts w:ascii="Wingdings" w:hAnsi="Wingdings" w:hint="default"/>
      </w:rPr>
    </w:lvl>
    <w:lvl w:ilvl="3" w:tplc="04090001" w:tentative="1">
      <w:start w:val="1"/>
      <w:numFmt w:val="bullet"/>
      <w:lvlText w:val=""/>
      <w:lvlJc w:val="left"/>
      <w:pPr>
        <w:ind w:left="2978" w:hanging="360"/>
      </w:pPr>
      <w:rPr>
        <w:rFonts w:ascii="Symbol" w:hAnsi="Symbol" w:hint="default"/>
      </w:rPr>
    </w:lvl>
    <w:lvl w:ilvl="4" w:tplc="04090003" w:tentative="1">
      <w:start w:val="1"/>
      <w:numFmt w:val="bullet"/>
      <w:lvlText w:val="o"/>
      <w:lvlJc w:val="left"/>
      <w:pPr>
        <w:ind w:left="3698" w:hanging="360"/>
      </w:pPr>
      <w:rPr>
        <w:rFonts w:ascii="Courier New" w:hAnsi="Courier New" w:cs="Courier New" w:hint="default"/>
      </w:rPr>
    </w:lvl>
    <w:lvl w:ilvl="5" w:tplc="04090005" w:tentative="1">
      <w:start w:val="1"/>
      <w:numFmt w:val="bullet"/>
      <w:lvlText w:val=""/>
      <w:lvlJc w:val="left"/>
      <w:pPr>
        <w:ind w:left="4418" w:hanging="360"/>
      </w:pPr>
      <w:rPr>
        <w:rFonts w:ascii="Wingdings" w:hAnsi="Wingdings" w:hint="default"/>
      </w:rPr>
    </w:lvl>
    <w:lvl w:ilvl="6" w:tplc="04090001" w:tentative="1">
      <w:start w:val="1"/>
      <w:numFmt w:val="bullet"/>
      <w:lvlText w:val=""/>
      <w:lvlJc w:val="left"/>
      <w:pPr>
        <w:ind w:left="5138" w:hanging="360"/>
      </w:pPr>
      <w:rPr>
        <w:rFonts w:ascii="Symbol" w:hAnsi="Symbol" w:hint="default"/>
      </w:rPr>
    </w:lvl>
    <w:lvl w:ilvl="7" w:tplc="04090003" w:tentative="1">
      <w:start w:val="1"/>
      <w:numFmt w:val="bullet"/>
      <w:lvlText w:val="o"/>
      <w:lvlJc w:val="left"/>
      <w:pPr>
        <w:ind w:left="5858" w:hanging="360"/>
      </w:pPr>
      <w:rPr>
        <w:rFonts w:ascii="Courier New" w:hAnsi="Courier New" w:cs="Courier New" w:hint="default"/>
      </w:rPr>
    </w:lvl>
    <w:lvl w:ilvl="8" w:tplc="04090005" w:tentative="1">
      <w:start w:val="1"/>
      <w:numFmt w:val="bullet"/>
      <w:lvlText w:val=""/>
      <w:lvlJc w:val="left"/>
      <w:pPr>
        <w:ind w:left="6578" w:hanging="360"/>
      </w:pPr>
      <w:rPr>
        <w:rFonts w:ascii="Wingdings" w:hAnsi="Wingdings" w:hint="default"/>
      </w:rPr>
    </w:lvl>
  </w:abstractNum>
  <w:abstractNum w:abstractNumId="4" w15:restartNumberingAfterBreak="0">
    <w:nsid w:val="26A250CC"/>
    <w:multiLevelType w:val="multilevel"/>
    <w:tmpl w:val="C11CDC28"/>
    <w:lvl w:ilvl="0">
      <w:start w:val="1"/>
      <w:numFmt w:val="decimal"/>
      <w:lvlText w:val="%1."/>
      <w:lvlJc w:val="left"/>
      <w:pPr>
        <w:ind w:left="540" w:hanging="360"/>
      </w:pPr>
      <w:rPr>
        <w:b/>
        <w:bCs w:val="0"/>
        <w:i w:val="0"/>
        <w:iCs w:val="0"/>
        <w:caps w:val="0"/>
        <w:smallCaps w:val="0"/>
        <w:strike w:val="0"/>
        <w:dstrike w:val="0"/>
        <w:noProof w:val="0"/>
        <w:snapToGrid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64"/>
        </w:tabs>
        <w:ind w:left="-864" w:hanging="576"/>
      </w:pPr>
    </w:lvl>
    <w:lvl w:ilvl="2">
      <w:start w:val="1"/>
      <w:numFmt w:val="decimal"/>
      <w:lvlText w:val="%1.%2.%3"/>
      <w:lvlJc w:val="left"/>
      <w:pPr>
        <w:tabs>
          <w:tab w:val="num" w:pos="-450"/>
        </w:tabs>
        <w:ind w:left="-450" w:hanging="720"/>
      </w:pPr>
    </w:lvl>
    <w:lvl w:ilvl="3">
      <w:start w:val="1"/>
      <w:numFmt w:val="decimal"/>
      <w:lvlText w:val="%1.%2.%3.%4"/>
      <w:lvlJc w:val="left"/>
      <w:pPr>
        <w:tabs>
          <w:tab w:val="num" w:pos="-756"/>
        </w:tabs>
        <w:ind w:left="-756" w:hanging="864"/>
      </w:pPr>
    </w:lvl>
    <w:lvl w:ilvl="4">
      <w:start w:val="1"/>
      <w:numFmt w:val="decimal"/>
      <w:lvlText w:val="%1.%2.%3.%4.%5"/>
      <w:lvlJc w:val="left"/>
      <w:pPr>
        <w:tabs>
          <w:tab w:val="num" w:pos="-612"/>
        </w:tabs>
        <w:ind w:left="-612" w:hanging="1008"/>
      </w:pPr>
    </w:lvl>
    <w:lvl w:ilvl="5">
      <w:start w:val="1"/>
      <w:numFmt w:val="decimal"/>
      <w:lvlText w:val="%1.%2.%3.%4.%5.%6"/>
      <w:lvlJc w:val="left"/>
      <w:pPr>
        <w:tabs>
          <w:tab w:val="num" w:pos="-468"/>
        </w:tabs>
        <w:ind w:left="-468" w:hanging="1152"/>
      </w:pPr>
    </w:lvl>
    <w:lvl w:ilvl="6">
      <w:start w:val="1"/>
      <w:numFmt w:val="decimal"/>
      <w:lvlText w:val="%1.%2.%3.%4.%5.%6.%7"/>
      <w:lvlJc w:val="left"/>
      <w:pPr>
        <w:tabs>
          <w:tab w:val="num" w:pos="-324"/>
        </w:tabs>
        <w:ind w:left="-324" w:hanging="1296"/>
      </w:pPr>
    </w:lvl>
    <w:lvl w:ilvl="7">
      <w:start w:val="1"/>
      <w:numFmt w:val="decimal"/>
      <w:lvlText w:val="%1.%2.%3.%4.%5.%6.%7.%8"/>
      <w:lvlJc w:val="left"/>
      <w:pPr>
        <w:tabs>
          <w:tab w:val="num" w:pos="-180"/>
        </w:tabs>
        <w:ind w:left="-180" w:hanging="1440"/>
      </w:pPr>
    </w:lvl>
    <w:lvl w:ilvl="8">
      <w:start w:val="1"/>
      <w:numFmt w:val="decimal"/>
      <w:lvlText w:val="%1.%2.%3.%4.%5.%6.%7.%8.%9"/>
      <w:lvlJc w:val="left"/>
      <w:pPr>
        <w:tabs>
          <w:tab w:val="num" w:pos="-36"/>
        </w:tabs>
        <w:ind w:left="-36" w:hanging="1584"/>
      </w:pPr>
    </w:lvl>
  </w:abstractNum>
  <w:abstractNum w:abstractNumId="5" w15:restartNumberingAfterBreak="0">
    <w:nsid w:val="28B97ABA"/>
    <w:multiLevelType w:val="hybridMultilevel"/>
    <w:tmpl w:val="2DAEB64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15:restartNumberingAfterBreak="0">
    <w:nsid w:val="290A2656"/>
    <w:multiLevelType w:val="hybridMultilevel"/>
    <w:tmpl w:val="37E6BBA0"/>
    <w:lvl w:ilvl="0" w:tplc="60FE64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5E7C5C"/>
    <w:multiLevelType w:val="hybridMultilevel"/>
    <w:tmpl w:val="4C34C17C"/>
    <w:lvl w:ilvl="0" w:tplc="04090001">
      <w:start w:val="1"/>
      <w:numFmt w:val="bullet"/>
      <w:lvlText w:val=""/>
      <w:lvlJc w:val="left"/>
      <w:pPr>
        <w:ind w:left="1135" w:hanging="360"/>
      </w:pPr>
      <w:rPr>
        <w:rFonts w:ascii="Symbol" w:hAnsi="Symbol" w:hint="default"/>
      </w:rPr>
    </w:lvl>
    <w:lvl w:ilvl="1" w:tplc="04090003">
      <w:start w:val="1"/>
      <w:numFmt w:val="bullet"/>
      <w:lvlText w:val="o"/>
      <w:lvlJc w:val="left"/>
      <w:pPr>
        <w:ind w:left="1855" w:hanging="360"/>
      </w:pPr>
      <w:rPr>
        <w:rFonts w:ascii="Courier New" w:hAnsi="Courier New" w:cs="Courier New" w:hint="default"/>
      </w:rPr>
    </w:lvl>
    <w:lvl w:ilvl="2" w:tplc="04090005" w:tentative="1">
      <w:start w:val="1"/>
      <w:numFmt w:val="bullet"/>
      <w:lvlText w:val=""/>
      <w:lvlJc w:val="left"/>
      <w:pPr>
        <w:ind w:left="2575" w:hanging="360"/>
      </w:pPr>
      <w:rPr>
        <w:rFonts w:ascii="Wingdings" w:hAnsi="Wingdings" w:hint="default"/>
      </w:rPr>
    </w:lvl>
    <w:lvl w:ilvl="3" w:tplc="04090001" w:tentative="1">
      <w:start w:val="1"/>
      <w:numFmt w:val="bullet"/>
      <w:lvlText w:val=""/>
      <w:lvlJc w:val="left"/>
      <w:pPr>
        <w:ind w:left="3295" w:hanging="360"/>
      </w:pPr>
      <w:rPr>
        <w:rFonts w:ascii="Symbol" w:hAnsi="Symbol" w:hint="default"/>
      </w:rPr>
    </w:lvl>
    <w:lvl w:ilvl="4" w:tplc="04090003" w:tentative="1">
      <w:start w:val="1"/>
      <w:numFmt w:val="bullet"/>
      <w:lvlText w:val="o"/>
      <w:lvlJc w:val="left"/>
      <w:pPr>
        <w:ind w:left="4015" w:hanging="360"/>
      </w:pPr>
      <w:rPr>
        <w:rFonts w:ascii="Courier New" w:hAnsi="Courier New" w:cs="Courier New" w:hint="default"/>
      </w:rPr>
    </w:lvl>
    <w:lvl w:ilvl="5" w:tplc="04090005" w:tentative="1">
      <w:start w:val="1"/>
      <w:numFmt w:val="bullet"/>
      <w:lvlText w:val=""/>
      <w:lvlJc w:val="left"/>
      <w:pPr>
        <w:ind w:left="4735" w:hanging="360"/>
      </w:pPr>
      <w:rPr>
        <w:rFonts w:ascii="Wingdings" w:hAnsi="Wingdings" w:hint="default"/>
      </w:rPr>
    </w:lvl>
    <w:lvl w:ilvl="6" w:tplc="04090001" w:tentative="1">
      <w:start w:val="1"/>
      <w:numFmt w:val="bullet"/>
      <w:lvlText w:val=""/>
      <w:lvlJc w:val="left"/>
      <w:pPr>
        <w:ind w:left="5455" w:hanging="360"/>
      </w:pPr>
      <w:rPr>
        <w:rFonts w:ascii="Symbol" w:hAnsi="Symbol" w:hint="default"/>
      </w:rPr>
    </w:lvl>
    <w:lvl w:ilvl="7" w:tplc="04090003" w:tentative="1">
      <w:start w:val="1"/>
      <w:numFmt w:val="bullet"/>
      <w:lvlText w:val="o"/>
      <w:lvlJc w:val="left"/>
      <w:pPr>
        <w:ind w:left="6175" w:hanging="360"/>
      </w:pPr>
      <w:rPr>
        <w:rFonts w:ascii="Courier New" w:hAnsi="Courier New" w:cs="Courier New" w:hint="default"/>
      </w:rPr>
    </w:lvl>
    <w:lvl w:ilvl="8" w:tplc="04090005" w:tentative="1">
      <w:start w:val="1"/>
      <w:numFmt w:val="bullet"/>
      <w:lvlText w:val=""/>
      <w:lvlJc w:val="left"/>
      <w:pPr>
        <w:ind w:left="6895" w:hanging="360"/>
      </w:pPr>
      <w:rPr>
        <w:rFonts w:ascii="Wingdings" w:hAnsi="Wingdings" w:hint="default"/>
      </w:rPr>
    </w:lvl>
  </w:abstractNum>
  <w:abstractNum w:abstractNumId="8" w15:restartNumberingAfterBreak="0">
    <w:nsid w:val="3D204233"/>
    <w:multiLevelType w:val="singleLevel"/>
    <w:tmpl w:val="80E09374"/>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E144F87"/>
    <w:multiLevelType w:val="hybridMultilevel"/>
    <w:tmpl w:val="7AB25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5D2602"/>
    <w:multiLevelType w:val="hybridMultilevel"/>
    <w:tmpl w:val="C0AC33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76710C"/>
    <w:multiLevelType w:val="hybridMultilevel"/>
    <w:tmpl w:val="A9780180"/>
    <w:lvl w:ilvl="0" w:tplc="F17494D0">
      <w:start w:val="1"/>
      <w:numFmt w:val="upperLetter"/>
      <w:pStyle w:val="AppendixHeading"/>
      <w:lvlText w:val="Appendix %1."/>
      <w:lvlJc w:val="left"/>
      <w:pPr>
        <w:ind w:left="2790" w:hanging="360"/>
      </w:pPr>
      <w:rPr>
        <w:rFonts w:ascii="Arial" w:hAnsi="Arial" w:cs="Arial" w:hint="default"/>
        <w:b/>
        <w:bCs w:val="0"/>
        <w:i w:val="0"/>
        <w:iCs w:val="0"/>
        <w:caps w:val="0"/>
        <w:smallCaps w:val="0"/>
        <w:strike w:val="0"/>
        <w:dstrike w:val="0"/>
        <w:noProof w:val="0"/>
        <w:snapToGrid w:val="0"/>
        <w:vanish w:val="0"/>
        <w:color w:val="000000"/>
        <w:spacing w:val="0"/>
        <w:kern w:val="0"/>
        <w:position w:val="0"/>
        <w:sz w:val="36"/>
        <w:szCs w:val="36"/>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14177B"/>
    <w:multiLevelType w:val="hybridMultilevel"/>
    <w:tmpl w:val="86F61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5B6A31"/>
    <w:multiLevelType w:val="hybridMultilevel"/>
    <w:tmpl w:val="E3BAF1A0"/>
    <w:lvl w:ilvl="0" w:tplc="4DFAEC80">
      <w:start w:val="1"/>
      <w:numFmt w:val="upperLetter"/>
      <w:pStyle w:val="AppendixLetterHeading"/>
      <w:lvlText w:val="Appendix %1."/>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223376"/>
    <w:multiLevelType w:val="hybridMultilevel"/>
    <w:tmpl w:val="F5D23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7E0CAB"/>
    <w:multiLevelType w:val="hybridMultilevel"/>
    <w:tmpl w:val="8026A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6165A3"/>
    <w:multiLevelType w:val="hybridMultilevel"/>
    <w:tmpl w:val="D304C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C94CAA"/>
    <w:multiLevelType w:val="hybridMultilevel"/>
    <w:tmpl w:val="AF6C40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264356"/>
    <w:multiLevelType w:val="hybridMultilevel"/>
    <w:tmpl w:val="0C264A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C48E1ACE">
      <w:start w:val="1"/>
      <w:numFmt w:val="bullet"/>
      <w:lvlText w:val="-"/>
      <w:lvlJc w:val="left"/>
      <w:pPr>
        <w:ind w:left="2160" w:hanging="36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3E3809"/>
    <w:multiLevelType w:val="hybridMultilevel"/>
    <w:tmpl w:val="A2F06BA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FA6ED1"/>
    <w:multiLevelType w:val="hybridMultilevel"/>
    <w:tmpl w:val="23DE4A94"/>
    <w:lvl w:ilvl="0" w:tplc="FA542306">
      <w:start w:val="1"/>
      <w:numFmt w:val="bullet"/>
      <w:lvlText w:val=""/>
      <w:lvlJc w:val="left"/>
      <w:pPr>
        <w:tabs>
          <w:tab w:val="num" w:pos="360"/>
        </w:tabs>
        <w:ind w:left="360" w:hanging="360"/>
      </w:pPr>
      <w:rPr>
        <w:rFonts w:ascii="Symbol" w:hAnsi="Symbol" w:hint="default"/>
      </w:rPr>
    </w:lvl>
    <w:lvl w:ilvl="1" w:tplc="A4AAA416">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167507E"/>
    <w:multiLevelType w:val="hybridMultilevel"/>
    <w:tmpl w:val="D130D58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2" w15:restartNumberingAfterBreak="0">
    <w:nsid w:val="75A4599A"/>
    <w:multiLevelType w:val="hybridMultilevel"/>
    <w:tmpl w:val="D4FC3E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6E7264"/>
    <w:multiLevelType w:val="hybridMultilevel"/>
    <w:tmpl w:val="8752D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15847926">
    <w:abstractNumId w:val="0"/>
  </w:num>
  <w:num w:numId="2" w16cid:durableId="1831872167">
    <w:abstractNumId w:val="0"/>
    <w:lvlOverride w:ilvl="0">
      <w:lvl w:ilvl="0">
        <w:start w:val="1"/>
        <w:numFmt w:val="decimal"/>
        <w:pStyle w:val="Heading1"/>
        <w:lvlText w:val="%1."/>
        <w:lvlJc w:val="left"/>
        <w:pPr>
          <w:ind w:left="1080" w:hanging="360"/>
        </w:pPr>
        <w:rPr>
          <w:rFonts w:hint="default"/>
          <w:sz w:val="40"/>
        </w:rPr>
      </w:lvl>
    </w:lvlOverride>
    <w:lvlOverride w:ilvl="1">
      <w:lvl w:ilvl="1">
        <w:start w:val="1"/>
        <w:numFmt w:val="lowerLetter"/>
        <w:lvlText w:val="%2."/>
        <w:lvlJc w:val="left"/>
        <w:pPr>
          <w:ind w:left="1800" w:hanging="360"/>
        </w:pPr>
        <w:rPr>
          <w:rFonts w:hint="default"/>
        </w:rPr>
      </w:lvl>
    </w:lvlOverride>
    <w:lvlOverride w:ilvl="2">
      <w:lvl w:ilvl="2">
        <w:start w:val="1"/>
        <w:numFmt w:val="lowerRoman"/>
        <w:lvlText w:val="%3."/>
        <w:lvlJc w:val="right"/>
        <w:pPr>
          <w:ind w:left="2520" w:hanging="180"/>
        </w:pPr>
        <w:rPr>
          <w:rFonts w:hint="default"/>
        </w:rPr>
      </w:lvl>
    </w:lvlOverride>
    <w:lvlOverride w:ilvl="3">
      <w:lvl w:ilvl="3">
        <w:start w:val="1"/>
        <w:numFmt w:val="decimal"/>
        <w:lvlText w:val="%4."/>
        <w:lvlJc w:val="left"/>
        <w:pPr>
          <w:ind w:left="3240" w:hanging="360"/>
        </w:pPr>
        <w:rPr>
          <w:rFonts w:hint="default"/>
        </w:rPr>
      </w:lvl>
    </w:lvlOverride>
    <w:lvlOverride w:ilvl="4">
      <w:lvl w:ilvl="4">
        <w:start w:val="1"/>
        <w:numFmt w:val="lowerLetter"/>
        <w:lvlText w:val="%5."/>
        <w:lvlJc w:val="left"/>
        <w:pPr>
          <w:ind w:left="3960" w:hanging="360"/>
        </w:pPr>
        <w:rPr>
          <w:rFonts w:hint="default"/>
        </w:rPr>
      </w:lvl>
    </w:lvlOverride>
    <w:lvlOverride w:ilvl="5">
      <w:lvl w:ilvl="5">
        <w:start w:val="1"/>
        <w:numFmt w:val="lowerRoman"/>
        <w:lvlText w:val="%6."/>
        <w:lvlJc w:val="right"/>
        <w:pPr>
          <w:ind w:left="4680" w:hanging="180"/>
        </w:pPr>
        <w:rPr>
          <w:rFonts w:hint="default"/>
        </w:rPr>
      </w:lvl>
    </w:lvlOverride>
    <w:lvlOverride w:ilvl="6">
      <w:lvl w:ilvl="6">
        <w:start w:val="1"/>
        <w:numFmt w:val="decimal"/>
        <w:lvlText w:val="%7."/>
        <w:lvlJc w:val="left"/>
        <w:pPr>
          <w:ind w:left="5400" w:hanging="360"/>
        </w:pPr>
        <w:rPr>
          <w:rFonts w:hint="default"/>
        </w:rPr>
      </w:lvl>
    </w:lvlOverride>
    <w:lvlOverride w:ilvl="7">
      <w:lvl w:ilvl="7">
        <w:start w:val="1"/>
        <w:numFmt w:val="lowerLetter"/>
        <w:lvlText w:val="%8."/>
        <w:lvlJc w:val="left"/>
        <w:pPr>
          <w:ind w:left="6120" w:hanging="360"/>
        </w:pPr>
        <w:rPr>
          <w:rFonts w:hint="default"/>
        </w:rPr>
      </w:lvl>
    </w:lvlOverride>
    <w:lvlOverride w:ilvl="8">
      <w:lvl w:ilvl="8">
        <w:start w:val="1"/>
        <w:numFmt w:val="lowerRoman"/>
        <w:lvlText w:val="%9."/>
        <w:lvlJc w:val="right"/>
        <w:pPr>
          <w:ind w:left="6840" w:hanging="180"/>
        </w:pPr>
        <w:rPr>
          <w:rFonts w:hint="default"/>
        </w:rPr>
      </w:lvl>
    </w:lvlOverride>
  </w:num>
  <w:num w:numId="3" w16cid:durableId="574978834">
    <w:abstractNumId w:val="19"/>
  </w:num>
  <w:num w:numId="4" w16cid:durableId="1095201469">
    <w:abstractNumId w:val="4"/>
  </w:num>
  <w:num w:numId="5" w16cid:durableId="80418473">
    <w:abstractNumId w:val="11"/>
  </w:num>
  <w:num w:numId="6" w16cid:durableId="811412387">
    <w:abstractNumId w:val="21"/>
  </w:num>
  <w:num w:numId="7" w16cid:durableId="1874074694">
    <w:abstractNumId w:val="1"/>
  </w:num>
  <w:num w:numId="8" w16cid:durableId="1804692216">
    <w:abstractNumId w:val="13"/>
  </w:num>
  <w:num w:numId="9" w16cid:durableId="142238443">
    <w:abstractNumId w:val="23"/>
  </w:num>
  <w:num w:numId="10" w16cid:durableId="2073845779">
    <w:abstractNumId w:val="18"/>
  </w:num>
  <w:num w:numId="11" w16cid:durableId="2005887189">
    <w:abstractNumId w:val="6"/>
  </w:num>
  <w:num w:numId="12" w16cid:durableId="1599870511">
    <w:abstractNumId w:val="7"/>
  </w:num>
  <w:num w:numId="13" w16cid:durableId="30705835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80098811">
    <w:abstractNumId w:val="12"/>
  </w:num>
  <w:num w:numId="15" w16cid:durableId="1179123758">
    <w:abstractNumId w:val="22"/>
  </w:num>
  <w:num w:numId="16" w16cid:durableId="669721051">
    <w:abstractNumId w:val="15"/>
  </w:num>
  <w:num w:numId="17" w16cid:durableId="313485591">
    <w:abstractNumId w:val="16"/>
  </w:num>
  <w:num w:numId="18" w16cid:durableId="1649434823">
    <w:abstractNumId w:val="14"/>
  </w:num>
  <w:num w:numId="19" w16cid:durableId="2073456402">
    <w:abstractNumId w:val="3"/>
  </w:num>
  <w:num w:numId="20" w16cid:durableId="114494116">
    <w:abstractNumId w:val="20"/>
  </w:num>
  <w:num w:numId="21" w16cid:durableId="1587957455">
    <w:abstractNumId w:val="5"/>
  </w:num>
  <w:num w:numId="22" w16cid:durableId="2084254767">
    <w:abstractNumId w:val="8"/>
  </w:num>
  <w:num w:numId="23" w16cid:durableId="646015121">
    <w:abstractNumId w:val="17"/>
  </w:num>
  <w:num w:numId="24" w16cid:durableId="1925601589">
    <w:abstractNumId w:val="2"/>
  </w:num>
  <w:num w:numId="25" w16cid:durableId="117984887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69341148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273825487">
    <w:abstractNumId w:val="9"/>
  </w:num>
  <w:num w:numId="28" w16cid:durableId="200520849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C67"/>
    <w:rsid w:val="000605F2"/>
    <w:rsid w:val="000A01F0"/>
    <w:rsid w:val="00114123"/>
    <w:rsid w:val="0020173E"/>
    <w:rsid w:val="00277A30"/>
    <w:rsid w:val="003D2C11"/>
    <w:rsid w:val="003F0DBC"/>
    <w:rsid w:val="00431CEA"/>
    <w:rsid w:val="004523F3"/>
    <w:rsid w:val="00690D34"/>
    <w:rsid w:val="006C65DA"/>
    <w:rsid w:val="007046AB"/>
    <w:rsid w:val="007B15A6"/>
    <w:rsid w:val="0087456C"/>
    <w:rsid w:val="008B39B9"/>
    <w:rsid w:val="008D36B2"/>
    <w:rsid w:val="008E7D34"/>
    <w:rsid w:val="00910C15"/>
    <w:rsid w:val="0093192E"/>
    <w:rsid w:val="0096625A"/>
    <w:rsid w:val="009951F1"/>
    <w:rsid w:val="00AC1BA1"/>
    <w:rsid w:val="00B04963"/>
    <w:rsid w:val="00BA4386"/>
    <w:rsid w:val="00BC40DE"/>
    <w:rsid w:val="00CD5DDB"/>
    <w:rsid w:val="00EF2C67"/>
    <w:rsid w:val="00F073EC"/>
    <w:rsid w:val="00F81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7CC54"/>
  <w15:docId w15:val="{51733E70-5ACA-4DC0-824E-E8C16581F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2C67"/>
    <w:pPr>
      <w:widowControl w:val="0"/>
      <w:spacing w:after="0" w:line="240" w:lineRule="auto"/>
    </w:pPr>
    <w:rPr>
      <w:rFonts w:ascii="Courier" w:eastAsia="Times New Roman" w:hAnsi="Courier" w:cs="Times New Roman"/>
      <w:snapToGrid w:val="0"/>
      <w:sz w:val="20"/>
      <w:szCs w:val="20"/>
    </w:rPr>
  </w:style>
  <w:style w:type="paragraph" w:styleId="Heading1">
    <w:name w:val="heading 1"/>
    <w:basedOn w:val="Heading2"/>
    <w:next w:val="Normal"/>
    <w:link w:val="Heading1Char"/>
    <w:qFormat/>
    <w:rsid w:val="00EF2C67"/>
    <w:pPr>
      <w:keepLines w:val="0"/>
      <w:widowControl/>
      <w:numPr>
        <w:numId w:val="1"/>
      </w:numPr>
      <w:spacing w:before="240" w:after="60"/>
      <w:outlineLvl w:val="0"/>
    </w:pPr>
    <w:rPr>
      <w:rFonts w:ascii="Times New Roman" w:eastAsia="Times New Roman" w:hAnsi="Times New Roman" w:cs="Times New Roman"/>
      <w:bCs w:val="0"/>
      <w:snapToGrid/>
      <w:color w:val="auto"/>
      <w:kern w:val="28"/>
      <w:sz w:val="24"/>
      <w:szCs w:val="20"/>
    </w:rPr>
  </w:style>
  <w:style w:type="paragraph" w:styleId="Heading2">
    <w:name w:val="heading 2"/>
    <w:basedOn w:val="Normal"/>
    <w:next w:val="Normal"/>
    <w:link w:val="Heading2Char"/>
    <w:unhideWhenUsed/>
    <w:qFormat/>
    <w:rsid w:val="00EF2C6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B04963"/>
    <w:pPr>
      <w:keepNext/>
      <w:widowControl/>
      <w:tabs>
        <w:tab w:val="num" w:pos="-450"/>
      </w:tabs>
      <w:spacing w:before="240" w:after="60"/>
      <w:ind w:left="-450" w:hanging="720"/>
      <w:outlineLvl w:val="2"/>
    </w:pPr>
    <w:rPr>
      <w:rFonts w:ascii="Times New Roman" w:hAnsi="Times New Roman"/>
      <w:b/>
      <w:snapToGrid/>
      <w:sz w:val="24"/>
    </w:rPr>
  </w:style>
  <w:style w:type="paragraph" w:styleId="Heading4">
    <w:name w:val="heading 4"/>
    <w:basedOn w:val="Normal"/>
    <w:next w:val="Normal"/>
    <w:link w:val="Heading4Char"/>
    <w:qFormat/>
    <w:rsid w:val="00B04963"/>
    <w:pPr>
      <w:keepNext/>
      <w:widowControl/>
      <w:tabs>
        <w:tab w:val="num" w:pos="-756"/>
      </w:tabs>
      <w:spacing w:before="240" w:after="60"/>
      <w:ind w:left="-756" w:hanging="864"/>
      <w:outlineLvl w:val="3"/>
    </w:pPr>
    <w:rPr>
      <w:rFonts w:ascii="Arial" w:hAnsi="Arial"/>
      <w:b/>
      <w:snapToGrid/>
      <w:sz w:val="24"/>
    </w:rPr>
  </w:style>
  <w:style w:type="paragraph" w:styleId="Heading5">
    <w:name w:val="heading 5"/>
    <w:basedOn w:val="Normal"/>
    <w:next w:val="Normal"/>
    <w:link w:val="Heading5Char"/>
    <w:qFormat/>
    <w:rsid w:val="00B04963"/>
    <w:pPr>
      <w:widowControl/>
      <w:tabs>
        <w:tab w:val="num" w:pos="-612"/>
      </w:tabs>
      <w:spacing w:before="240" w:after="60"/>
      <w:ind w:left="-612" w:hanging="1008"/>
      <w:outlineLvl w:val="4"/>
    </w:pPr>
    <w:rPr>
      <w:rFonts w:ascii="Arial" w:hAnsi="Arial"/>
      <w:b/>
      <w:snapToGrid/>
      <w:sz w:val="24"/>
    </w:rPr>
  </w:style>
  <w:style w:type="paragraph" w:styleId="Heading6">
    <w:name w:val="heading 6"/>
    <w:basedOn w:val="Normal"/>
    <w:next w:val="Normal"/>
    <w:link w:val="Heading6Char"/>
    <w:qFormat/>
    <w:rsid w:val="00B04963"/>
    <w:pPr>
      <w:widowControl/>
      <w:tabs>
        <w:tab w:val="num" w:pos="-468"/>
      </w:tabs>
      <w:spacing w:before="240" w:after="60"/>
      <w:ind w:left="-468" w:hanging="1152"/>
      <w:outlineLvl w:val="5"/>
    </w:pPr>
    <w:rPr>
      <w:rFonts w:ascii="Times New Roman" w:hAnsi="Times New Roman"/>
      <w:i/>
      <w:snapToGrid/>
      <w:sz w:val="22"/>
    </w:rPr>
  </w:style>
  <w:style w:type="paragraph" w:styleId="Heading7">
    <w:name w:val="heading 7"/>
    <w:basedOn w:val="Normal"/>
    <w:next w:val="Normal"/>
    <w:link w:val="Heading7Char"/>
    <w:qFormat/>
    <w:rsid w:val="00B04963"/>
    <w:pPr>
      <w:widowControl/>
      <w:tabs>
        <w:tab w:val="num" w:pos="-324"/>
      </w:tabs>
      <w:spacing w:before="240" w:after="60"/>
      <w:ind w:left="-324" w:hanging="1296"/>
      <w:outlineLvl w:val="6"/>
    </w:pPr>
    <w:rPr>
      <w:rFonts w:ascii="Arial" w:hAnsi="Arial"/>
      <w:snapToGrid/>
    </w:rPr>
  </w:style>
  <w:style w:type="paragraph" w:styleId="Heading8">
    <w:name w:val="heading 8"/>
    <w:basedOn w:val="Normal"/>
    <w:next w:val="Normal"/>
    <w:link w:val="Heading8Char"/>
    <w:qFormat/>
    <w:rsid w:val="00B04963"/>
    <w:pPr>
      <w:widowControl/>
      <w:tabs>
        <w:tab w:val="num" w:pos="-180"/>
      </w:tabs>
      <w:spacing w:before="240" w:after="60"/>
      <w:ind w:left="-180" w:hanging="1440"/>
      <w:outlineLvl w:val="7"/>
    </w:pPr>
    <w:rPr>
      <w:rFonts w:ascii="Arial" w:hAnsi="Arial"/>
      <w:i/>
      <w:snapToGrid/>
    </w:rPr>
  </w:style>
  <w:style w:type="paragraph" w:styleId="Heading9">
    <w:name w:val="heading 9"/>
    <w:basedOn w:val="Normal"/>
    <w:next w:val="Normal"/>
    <w:link w:val="Heading9Char"/>
    <w:qFormat/>
    <w:rsid w:val="00B04963"/>
    <w:pPr>
      <w:widowControl/>
      <w:spacing w:before="240" w:after="60"/>
      <w:outlineLvl w:val="8"/>
    </w:pPr>
    <w:rPr>
      <w:rFonts w:asciiTheme="minorHAnsi" w:hAnsiTheme="minorHAnsi"/>
      <w:i/>
      <w:snapToGri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F2C67"/>
    <w:rPr>
      <w:rFonts w:asciiTheme="majorHAnsi" w:eastAsiaTheme="majorEastAsia" w:hAnsiTheme="majorHAnsi" w:cstheme="majorBidi"/>
      <w:b/>
      <w:bCs/>
      <w:snapToGrid w:val="0"/>
      <w:color w:val="4F81BD" w:themeColor="accent1"/>
      <w:sz w:val="26"/>
      <w:szCs w:val="26"/>
    </w:rPr>
  </w:style>
  <w:style w:type="character" w:customStyle="1" w:styleId="Heading1Char">
    <w:name w:val="Heading 1 Char"/>
    <w:basedOn w:val="DefaultParagraphFont"/>
    <w:link w:val="Heading1"/>
    <w:rsid w:val="00EF2C67"/>
    <w:rPr>
      <w:rFonts w:ascii="Times New Roman" w:eastAsia="Times New Roman" w:hAnsi="Times New Roman" w:cs="Times New Roman"/>
      <w:b/>
      <w:kern w:val="28"/>
      <w:sz w:val="24"/>
      <w:szCs w:val="20"/>
    </w:rPr>
  </w:style>
  <w:style w:type="character" w:customStyle="1" w:styleId="Heading3Char">
    <w:name w:val="Heading 3 Char"/>
    <w:basedOn w:val="DefaultParagraphFont"/>
    <w:link w:val="Heading3"/>
    <w:rsid w:val="00B04963"/>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B04963"/>
    <w:rPr>
      <w:rFonts w:ascii="Arial" w:eastAsia="Times New Roman" w:hAnsi="Arial" w:cs="Times New Roman"/>
      <w:b/>
      <w:sz w:val="24"/>
      <w:szCs w:val="20"/>
    </w:rPr>
  </w:style>
  <w:style w:type="character" w:customStyle="1" w:styleId="Heading5Char">
    <w:name w:val="Heading 5 Char"/>
    <w:basedOn w:val="DefaultParagraphFont"/>
    <w:link w:val="Heading5"/>
    <w:rsid w:val="00B04963"/>
    <w:rPr>
      <w:rFonts w:ascii="Arial" w:eastAsia="Times New Roman" w:hAnsi="Arial" w:cs="Times New Roman"/>
      <w:b/>
      <w:sz w:val="24"/>
      <w:szCs w:val="20"/>
    </w:rPr>
  </w:style>
  <w:style w:type="character" w:customStyle="1" w:styleId="Heading6Char">
    <w:name w:val="Heading 6 Char"/>
    <w:basedOn w:val="DefaultParagraphFont"/>
    <w:link w:val="Heading6"/>
    <w:rsid w:val="00B04963"/>
    <w:rPr>
      <w:rFonts w:ascii="Times New Roman" w:eastAsia="Times New Roman" w:hAnsi="Times New Roman" w:cs="Times New Roman"/>
      <w:i/>
      <w:szCs w:val="20"/>
    </w:rPr>
  </w:style>
  <w:style w:type="character" w:customStyle="1" w:styleId="Heading7Char">
    <w:name w:val="Heading 7 Char"/>
    <w:basedOn w:val="DefaultParagraphFont"/>
    <w:link w:val="Heading7"/>
    <w:rsid w:val="00B04963"/>
    <w:rPr>
      <w:rFonts w:ascii="Arial" w:eastAsia="Times New Roman" w:hAnsi="Arial" w:cs="Times New Roman"/>
      <w:sz w:val="20"/>
      <w:szCs w:val="20"/>
    </w:rPr>
  </w:style>
  <w:style w:type="character" w:customStyle="1" w:styleId="Heading8Char">
    <w:name w:val="Heading 8 Char"/>
    <w:basedOn w:val="DefaultParagraphFont"/>
    <w:link w:val="Heading8"/>
    <w:rsid w:val="00B04963"/>
    <w:rPr>
      <w:rFonts w:ascii="Arial" w:eastAsia="Times New Roman" w:hAnsi="Arial" w:cs="Times New Roman"/>
      <w:i/>
      <w:sz w:val="20"/>
      <w:szCs w:val="20"/>
    </w:rPr>
  </w:style>
  <w:style w:type="character" w:customStyle="1" w:styleId="Heading9Char">
    <w:name w:val="Heading 9 Char"/>
    <w:basedOn w:val="DefaultParagraphFont"/>
    <w:link w:val="Heading9"/>
    <w:rsid w:val="00B04963"/>
    <w:rPr>
      <w:rFonts w:eastAsia="Times New Roman" w:cs="Times New Roman"/>
      <w:i/>
      <w:sz w:val="24"/>
      <w:szCs w:val="20"/>
    </w:rPr>
  </w:style>
  <w:style w:type="paragraph" w:styleId="BodyText">
    <w:name w:val="Body Text"/>
    <w:basedOn w:val="Normal"/>
    <w:link w:val="BodyTextChar"/>
    <w:rsid w:val="00EF2C67"/>
    <w:pPr>
      <w:widowControl/>
      <w:spacing w:after="120"/>
    </w:pPr>
    <w:rPr>
      <w:rFonts w:ascii="Times New Roman" w:hAnsi="Times New Roman"/>
      <w:snapToGrid/>
      <w:sz w:val="24"/>
    </w:rPr>
  </w:style>
  <w:style w:type="character" w:customStyle="1" w:styleId="BodyTextChar">
    <w:name w:val="Body Text Char"/>
    <w:basedOn w:val="DefaultParagraphFont"/>
    <w:link w:val="BodyText"/>
    <w:rsid w:val="00EF2C67"/>
    <w:rPr>
      <w:rFonts w:ascii="Times New Roman" w:eastAsia="Times New Roman" w:hAnsi="Times New Roman" w:cs="Times New Roman"/>
      <w:sz w:val="24"/>
      <w:szCs w:val="20"/>
    </w:rPr>
  </w:style>
  <w:style w:type="paragraph" w:styleId="FootnoteText">
    <w:name w:val="footnote text"/>
    <w:basedOn w:val="Normal"/>
    <w:link w:val="FootnoteTextChar"/>
    <w:uiPriority w:val="99"/>
    <w:semiHidden/>
    <w:rsid w:val="00EF2C67"/>
    <w:rPr>
      <w:rFonts w:ascii="Times New Roman" w:hAnsi="Times New Roman"/>
      <w:sz w:val="24"/>
    </w:rPr>
  </w:style>
  <w:style w:type="character" w:customStyle="1" w:styleId="FootnoteTextChar">
    <w:name w:val="Footnote Text Char"/>
    <w:basedOn w:val="DefaultParagraphFont"/>
    <w:link w:val="FootnoteText"/>
    <w:uiPriority w:val="99"/>
    <w:semiHidden/>
    <w:rsid w:val="00EF2C67"/>
    <w:rPr>
      <w:rFonts w:ascii="Times New Roman" w:eastAsia="Times New Roman" w:hAnsi="Times New Roman" w:cs="Times New Roman"/>
      <w:snapToGrid w:val="0"/>
      <w:sz w:val="24"/>
      <w:szCs w:val="20"/>
    </w:rPr>
  </w:style>
  <w:style w:type="character" w:styleId="FootnoteReference">
    <w:name w:val="footnote reference"/>
    <w:basedOn w:val="DefaultParagraphFont"/>
    <w:semiHidden/>
    <w:rsid w:val="00EF2C67"/>
    <w:rPr>
      <w:vertAlign w:val="superscript"/>
    </w:rPr>
  </w:style>
  <w:style w:type="character" w:styleId="CommentReference">
    <w:name w:val="annotation reference"/>
    <w:basedOn w:val="DefaultParagraphFont"/>
    <w:uiPriority w:val="99"/>
    <w:semiHidden/>
    <w:unhideWhenUsed/>
    <w:rsid w:val="00EF2C67"/>
    <w:rPr>
      <w:sz w:val="16"/>
      <w:szCs w:val="16"/>
    </w:rPr>
  </w:style>
  <w:style w:type="paragraph" w:styleId="CommentText">
    <w:name w:val="annotation text"/>
    <w:basedOn w:val="Normal"/>
    <w:link w:val="CommentTextChar"/>
    <w:uiPriority w:val="99"/>
    <w:unhideWhenUsed/>
    <w:rsid w:val="00EF2C67"/>
    <w:rPr>
      <w:rFonts w:ascii="Comic Sans MS" w:hAnsi="Comic Sans MS"/>
    </w:rPr>
  </w:style>
  <w:style w:type="character" w:customStyle="1" w:styleId="CommentTextChar">
    <w:name w:val="Comment Text Char"/>
    <w:basedOn w:val="DefaultParagraphFont"/>
    <w:link w:val="CommentText"/>
    <w:uiPriority w:val="99"/>
    <w:rsid w:val="00EF2C67"/>
    <w:rPr>
      <w:rFonts w:ascii="Comic Sans MS" w:eastAsia="Times New Roman" w:hAnsi="Comic Sans MS" w:cs="Times New Roman"/>
      <w:snapToGrid w:val="0"/>
      <w:sz w:val="20"/>
      <w:szCs w:val="20"/>
    </w:rPr>
  </w:style>
  <w:style w:type="table" w:styleId="TableGrid">
    <w:name w:val="Table Grid"/>
    <w:basedOn w:val="TableNormal"/>
    <w:uiPriority w:val="59"/>
    <w:rsid w:val="00EF2C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F2C67"/>
    <w:rPr>
      <w:rFonts w:ascii="Tahoma" w:hAnsi="Tahoma" w:cs="Tahoma"/>
      <w:sz w:val="16"/>
      <w:szCs w:val="16"/>
    </w:rPr>
  </w:style>
  <w:style w:type="character" w:customStyle="1" w:styleId="BalloonTextChar">
    <w:name w:val="Balloon Text Char"/>
    <w:basedOn w:val="DefaultParagraphFont"/>
    <w:link w:val="BalloonText"/>
    <w:uiPriority w:val="99"/>
    <w:semiHidden/>
    <w:rsid w:val="00EF2C67"/>
    <w:rPr>
      <w:rFonts w:ascii="Tahoma" w:eastAsia="Times New Roman" w:hAnsi="Tahoma" w:cs="Tahoma"/>
      <w:snapToGrid w:val="0"/>
      <w:sz w:val="16"/>
      <w:szCs w:val="16"/>
    </w:rPr>
  </w:style>
  <w:style w:type="paragraph" w:customStyle="1" w:styleId="Default">
    <w:name w:val="Default"/>
    <w:rsid w:val="00B0496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ommentSubjectChar">
    <w:name w:val="Comment Subject Char"/>
    <w:basedOn w:val="CommentTextChar"/>
    <w:link w:val="CommentSubject"/>
    <w:uiPriority w:val="99"/>
    <w:semiHidden/>
    <w:rsid w:val="00B04963"/>
    <w:rPr>
      <w:rFonts w:ascii="Comic Sans MS" w:eastAsia="Times New Roman" w:hAnsi="Comic Sans MS" w:cs="Times New Roman"/>
      <w:b/>
      <w:bCs/>
      <w:snapToGrid w:val="0"/>
      <w:sz w:val="20"/>
      <w:szCs w:val="20"/>
    </w:rPr>
  </w:style>
  <w:style w:type="paragraph" w:styleId="CommentSubject">
    <w:name w:val="annotation subject"/>
    <w:basedOn w:val="CommentText"/>
    <w:next w:val="CommentText"/>
    <w:link w:val="CommentSubjectChar"/>
    <w:uiPriority w:val="99"/>
    <w:semiHidden/>
    <w:unhideWhenUsed/>
    <w:rsid w:val="00B04963"/>
    <w:rPr>
      <w:b/>
      <w:bCs/>
    </w:rPr>
  </w:style>
  <w:style w:type="paragraph" w:styleId="NoSpacing">
    <w:name w:val="No Spacing"/>
    <w:link w:val="NoSpacingChar"/>
    <w:uiPriority w:val="1"/>
    <w:qFormat/>
    <w:rsid w:val="00B04963"/>
    <w:pPr>
      <w:spacing w:after="0" w:line="240" w:lineRule="auto"/>
    </w:pPr>
    <w:rPr>
      <w:rFonts w:eastAsiaTheme="minorEastAsia"/>
    </w:rPr>
  </w:style>
  <w:style w:type="character" w:customStyle="1" w:styleId="NoSpacingChar">
    <w:name w:val="No Spacing Char"/>
    <w:basedOn w:val="DefaultParagraphFont"/>
    <w:link w:val="NoSpacing"/>
    <w:uiPriority w:val="1"/>
    <w:rsid w:val="00B04963"/>
    <w:rPr>
      <w:rFonts w:eastAsiaTheme="minorEastAsia"/>
    </w:rPr>
  </w:style>
  <w:style w:type="paragraph" w:styleId="TOCHeading">
    <w:name w:val="TOC Heading"/>
    <w:basedOn w:val="Heading1"/>
    <w:next w:val="Normal"/>
    <w:uiPriority w:val="39"/>
    <w:unhideWhenUsed/>
    <w:qFormat/>
    <w:rsid w:val="00B04963"/>
    <w:pPr>
      <w:keepLines/>
      <w:numPr>
        <w:numId w:val="0"/>
      </w:numPr>
      <w:spacing w:before="480" w:after="0" w:line="276" w:lineRule="auto"/>
      <w:outlineLvl w:val="9"/>
    </w:pPr>
    <w:rPr>
      <w:rFonts w:asciiTheme="majorHAnsi" w:eastAsiaTheme="majorEastAsia" w:hAnsiTheme="majorHAnsi" w:cstheme="majorBidi"/>
      <w:bCs/>
      <w:color w:val="365F91" w:themeColor="accent1" w:themeShade="BF"/>
      <w:kern w:val="0"/>
      <w:sz w:val="28"/>
      <w:szCs w:val="28"/>
    </w:rPr>
  </w:style>
  <w:style w:type="paragraph" w:styleId="TOC1">
    <w:name w:val="toc 1"/>
    <w:basedOn w:val="Normal"/>
    <w:next w:val="Normal"/>
    <w:autoRedefine/>
    <w:uiPriority w:val="39"/>
    <w:unhideWhenUsed/>
    <w:qFormat/>
    <w:rsid w:val="00B04963"/>
    <w:pPr>
      <w:tabs>
        <w:tab w:val="left" w:pos="400"/>
        <w:tab w:val="right" w:leader="dot" w:pos="10214"/>
      </w:tabs>
      <w:spacing w:after="100"/>
    </w:pPr>
    <w:rPr>
      <w:rFonts w:asciiTheme="minorHAnsi" w:hAnsiTheme="minorHAnsi" w:cstheme="minorHAnsi"/>
      <w:noProof/>
    </w:rPr>
  </w:style>
  <w:style w:type="paragraph" w:styleId="TOC3">
    <w:name w:val="toc 3"/>
    <w:basedOn w:val="Normal"/>
    <w:next w:val="Normal"/>
    <w:autoRedefine/>
    <w:uiPriority w:val="39"/>
    <w:unhideWhenUsed/>
    <w:qFormat/>
    <w:rsid w:val="00B04963"/>
    <w:pPr>
      <w:spacing w:after="100"/>
      <w:ind w:left="400"/>
    </w:pPr>
    <w:rPr>
      <w:rFonts w:ascii="Times New Roman" w:hAnsi="Times New Roman"/>
    </w:rPr>
  </w:style>
  <w:style w:type="paragraph" w:styleId="TOC2">
    <w:name w:val="toc 2"/>
    <w:basedOn w:val="Normal"/>
    <w:next w:val="Normal"/>
    <w:autoRedefine/>
    <w:uiPriority w:val="39"/>
    <w:unhideWhenUsed/>
    <w:qFormat/>
    <w:rsid w:val="00B04963"/>
    <w:pPr>
      <w:spacing w:after="100"/>
      <w:ind w:left="200"/>
    </w:pPr>
    <w:rPr>
      <w:rFonts w:ascii="Times New Roman" w:hAnsi="Times New Roman"/>
    </w:rPr>
  </w:style>
  <w:style w:type="character" w:styleId="Hyperlink">
    <w:name w:val="Hyperlink"/>
    <w:basedOn w:val="DefaultParagraphFont"/>
    <w:uiPriority w:val="99"/>
    <w:unhideWhenUsed/>
    <w:rsid w:val="00B04963"/>
    <w:rPr>
      <w:color w:val="0000FF" w:themeColor="hyperlink"/>
      <w:u w:val="single"/>
    </w:rPr>
  </w:style>
  <w:style w:type="paragraph" w:styleId="Header">
    <w:name w:val="header"/>
    <w:basedOn w:val="Normal"/>
    <w:link w:val="HeaderChar"/>
    <w:uiPriority w:val="99"/>
    <w:unhideWhenUsed/>
    <w:rsid w:val="00B04963"/>
    <w:pPr>
      <w:tabs>
        <w:tab w:val="center" w:pos="4680"/>
        <w:tab w:val="right" w:pos="9360"/>
      </w:tabs>
    </w:pPr>
  </w:style>
  <w:style w:type="character" w:customStyle="1" w:styleId="HeaderChar">
    <w:name w:val="Header Char"/>
    <w:basedOn w:val="DefaultParagraphFont"/>
    <w:link w:val="Header"/>
    <w:uiPriority w:val="99"/>
    <w:rsid w:val="00B04963"/>
    <w:rPr>
      <w:rFonts w:ascii="Courier" w:eastAsia="Times New Roman" w:hAnsi="Courier" w:cs="Times New Roman"/>
      <w:snapToGrid w:val="0"/>
      <w:sz w:val="20"/>
      <w:szCs w:val="20"/>
    </w:rPr>
  </w:style>
  <w:style w:type="paragraph" w:styleId="Footer">
    <w:name w:val="footer"/>
    <w:basedOn w:val="Normal"/>
    <w:link w:val="FooterChar"/>
    <w:uiPriority w:val="99"/>
    <w:unhideWhenUsed/>
    <w:rsid w:val="00B04963"/>
    <w:pPr>
      <w:tabs>
        <w:tab w:val="center" w:pos="4680"/>
        <w:tab w:val="right" w:pos="9360"/>
      </w:tabs>
    </w:pPr>
  </w:style>
  <w:style w:type="character" w:customStyle="1" w:styleId="FooterChar">
    <w:name w:val="Footer Char"/>
    <w:basedOn w:val="DefaultParagraphFont"/>
    <w:link w:val="Footer"/>
    <w:uiPriority w:val="99"/>
    <w:rsid w:val="00B04963"/>
    <w:rPr>
      <w:rFonts w:ascii="Courier" w:eastAsia="Times New Roman" w:hAnsi="Courier" w:cs="Times New Roman"/>
      <w:snapToGrid w:val="0"/>
      <w:sz w:val="20"/>
      <w:szCs w:val="20"/>
    </w:rPr>
  </w:style>
  <w:style w:type="character" w:customStyle="1" w:styleId="DocumentMapChar">
    <w:name w:val="Document Map Char"/>
    <w:basedOn w:val="DefaultParagraphFont"/>
    <w:link w:val="DocumentMap"/>
    <w:semiHidden/>
    <w:rsid w:val="00B04963"/>
    <w:rPr>
      <w:rFonts w:ascii="Tahoma" w:eastAsia="Times New Roman" w:hAnsi="Tahoma" w:cs="Tahoma"/>
      <w:snapToGrid w:val="0"/>
      <w:sz w:val="16"/>
      <w:szCs w:val="16"/>
    </w:rPr>
  </w:style>
  <w:style w:type="paragraph" w:styleId="DocumentMap">
    <w:name w:val="Document Map"/>
    <w:basedOn w:val="Normal"/>
    <w:link w:val="DocumentMapChar"/>
    <w:semiHidden/>
    <w:unhideWhenUsed/>
    <w:rsid w:val="00B04963"/>
    <w:rPr>
      <w:rFonts w:ascii="Tahoma" w:hAnsi="Tahoma" w:cs="Tahoma"/>
      <w:sz w:val="16"/>
      <w:szCs w:val="16"/>
    </w:rPr>
  </w:style>
  <w:style w:type="paragraph" w:styleId="Caption">
    <w:name w:val="caption"/>
    <w:basedOn w:val="Normal"/>
    <w:next w:val="Normal"/>
    <w:autoRedefine/>
    <w:unhideWhenUsed/>
    <w:qFormat/>
    <w:rsid w:val="00B04963"/>
    <w:pPr>
      <w:keepNext/>
      <w:spacing w:after="200"/>
    </w:pPr>
    <w:rPr>
      <w:rFonts w:ascii="Times New Roman" w:hAnsi="Times New Roman"/>
      <w:bCs/>
      <w:noProof/>
      <w:sz w:val="24"/>
      <w:szCs w:val="24"/>
    </w:rPr>
  </w:style>
  <w:style w:type="paragraph" w:styleId="HTMLPreformatted">
    <w:name w:val="HTML Preformatted"/>
    <w:basedOn w:val="Normal"/>
    <w:link w:val="HTMLPreformattedChar"/>
    <w:uiPriority w:val="99"/>
    <w:unhideWhenUsed/>
    <w:rsid w:val="00B049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rPr>
  </w:style>
  <w:style w:type="character" w:customStyle="1" w:styleId="HTMLPreformattedChar">
    <w:name w:val="HTML Preformatted Char"/>
    <w:basedOn w:val="DefaultParagraphFont"/>
    <w:link w:val="HTMLPreformatted"/>
    <w:uiPriority w:val="99"/>
    <w:rsid w:val="00B04963"/>
    <w:rPr>
      <w:rFonts w:ascii="Courier New" w:eastAsia="Times New Roman" w:hAnsi="Courier New" w:cs="Courier New"/>
      <w:sz w:val="20"/>
      <w:szCs w:val="20"/>
    </w:rPr>
  </w:style>
  <w:style w:type="paragraph" w:customStyle="1" w:styleId="Tables">
    <w:name w:val="Tables"/>
    <w:basedOn w:val="Caption"/>
    <w:qFormat/>
    <w:rsid w:val="00B04963"/>
  </w:style>
  <w:style w:type="paragraph" w:styleId="ListParagraph">
    <w:name w:val="List Paragraph"/>
    <w:basedOn w:val="Normal"/>
    <w:uiPriority w:val="34"/>
    <w:qFormat/>
    <w:rsid w:val="00B04963"/>
    <w:pPr>
      <w:ind w:left="720"/>
      <w:contextualSpacing/>
    </w:pPr>
  </w:style>
  <w:style w:type="paragraph" w:styleId="PlainText">
    <w:name w:val="Plain Text"/>
    <w:basedOn w:val="Normal"/>
    <w:link w:val="PlainTextChar"/>
    <w:unhideWhenUsed/>
    <w:rsid w:val="00B04963"/>
    <w:pPr>
      <w:widowControl/>
    </w:pPr>
    <w:rPr>
      <w:rFonts w:ascii="Consolas" w:eastAsiaTheme="minorHAnsi" w:hAnsi="Consolas" w:cstheme="minorBidi"/>
      <w:snapToGrid/>
      <w:sz w:val="21"/>
      <w:szCs w:val="21"/>
    </w:rPr>
  </w:style>
  <w:style w:type="character" w:customStyle="1" w:styleId="PlainTextChar">
    <w:name w:val="Plain Text Char"/>
    <w:basedOn w:val="DefaultParagraphFont"/>
    <w:link w:val="PlainText"/>
    <w:rsid w:val="00B04963"/>
    <w:rPr>
      <w:rFonts w:ascii="Consolas" w:hAnsi="Consolas"/>
      <w:sz w:val="21"/>
      <w:szCs w:val="21"/>
    </w:rPr>
  </w:style>
  <w:style w:type="character" w:styleId="IntenseEmphasis">
    <w:name w:val="Intense Emphasis"/>
    <w:basedOn w:val="DefaultParagraphFont"/>
    <w:uiPriority w:val="21"/>
    <w:qFormat/>
    <w:rsid w:val="00B04963"/>
    <w:rPr>
      <w:b/>
      <w:bCs/>
      <w:i/>
      <w:iCs/>
      <w:color w:val="4F81BD" w:themeColor="accent1"/>
    </w:rPr>
  </w:style>
  <w:style w:type="character" w:customStyle="1" w:styleId="EndnoteTextChar">
    <w:name w:val="Endnote Text Char"/>
    <w:basedOn w:val="DefaultParagraphFont"/>
    <w:link w:val="EndnoteText"/>
    <w:semiHidden/>
    <w:rsid w:val="00B04963"/>
    <w:rPr>
      <w:rFonts w:ascii="Courier" w:eastAsia="Times New Roman" w:hAnsi="Courier" w:cs="Times New Roman"/>
      <w:snapToGrid w:val="0"/>
      <w:sz w:val="20"/>
      <w:szCs w:val="20"/>
    </w:rPr>
  </w:style>
  <w:style w:type="paragraph" w:styleId="EndnoteText">
    <w:name w:val="endnote text"/>
    <w:basedOn w:val="Normal"/>
    <w:link w:val="EndnoteTextChar"/>
    <w:semiHidden/>
    <w:unhideWhenUsed/>
    <w:rsid w:val="00B04963"/>
  </w:style>
  <w:style w:type="paragraph" w:customStyle="1" w:styleId="Endnotesei2002">
    <w:name w:val="Endnotes_ei2002"/>
    <w:basedOn w:val="BodyText"/>
    <w:link w:val="Endnotesei2002Char"/>
    <w:rsid w:val="00B04963"/>
    <w:pPr>
      <w:spacing w:after="160"/>
    </w:pPr>
  </w:style>
  <w:style w:type="character" w:customStyle="1" w:styleId="Endnotesei2002Char">
    <w:name w:val="Endnotes_ei2002 Char"/>
    <w:basedOn w:val="BodyTextChar"/>
    <w:link w:val="Endnotesei2002"/>
    <w:rsid w:val="00B04963"/>
    <w:rPr>
      <w:rFonts w:ascii="Times New Roman" w:eastAsia="Times New Roman" w:hAnsi="Times New Roman" w:cs="Times New Roman"/>
      <w:sz w:val="24"/>
      <w:szCs w:val="20"/>
    </w:rPr>
  </w:style>
  <w:style w:type="paragraph" w:customStyle="1" w:styleId="AppendixHeading">
    <w:name w:val="Appendix Heading"/>
    <w:next w:val="Normal"/>
    <w:qFormat/>
    <w:rsid w:val="00B04963"/>
    <w:pPr>
      <w:numPr>
        <w:numId w:val="5"/>
      </w:numPr>
      <w:tabs>
        <w:tab w:val="right" w:pos="5040"/>
        <w:tab w:val="right" w:leader="dot" w:pos="7200"/>
        <w:tab w:val="right" w:pos="10214"/>
      </w:tabs>
      <w:spacing w:after="240" w:line="240" w:lineRule="auto"/>
      <w:ind w:left="810"/>
      <w:outlineLvl w:val="0"/>
    </w:pPr>
    <w:rPr>
      <w:rFonts w:ascii="Times New Roman" w:eastAsia="Times New Roman" w:hAnsi="Times New Roman" w:cs="Times New Roman"/>
      <w:b/>
      <w:noProof/>
      <w:snapToGrid w:val="0"/>
      <w:sz w:val="24"/>
      <w:szCs w:val="20"/>
    </w:rPr>
  </w:style>
  <w:style w:type="character" w:styleId="Strong">
    <w:name w:val="Strong"/>
    <w:basedOn w:val="DefaultParagraphFont"/>
    <w:uiPriority w:val="22"/>
    <w:qFormat/>
    <w:rsid w:val="00B04963"/>
    <w:rPr>
      <w:b/>
      <w:bCs/>
    </w:rPr>
  </w:style>
  <w:style w:type="paragraph" w:styleId="NormalWeb">
    <w:name w:val="Normal (Web)"/>
    <w:basedOn w:val="Normal"/>
    <w:uiPriority w:val="99"/>
    <w:unhideWhenUsed/>
    <w:rsid w:val="00B04963"/>
    <w:pPr>
      <w:widowControl/>
      <w:spacing w:before="100" w:beforeAutospacing="1" w:after="100" w:afterAutospacing="1"/>
    </w:pPr>
    <w:rPr>
      <w:rFonts w:ascii="Times New Roman" w:hAnsi="Times New Roman"/>
      <w:snapToGrid/>
      <w:sz w:val="24"/>
      <w:szCs w:val="24"/>
    </w:rPr>
  </w:style>
  <w:style w:type="paragraph" w:styleId="Title">
    <w:name w:val="Title"/>
    <w:basedOn w:val="Normal"/>
    <w:next w:val="Normal"/>
    <w:link w:val="TitleChar"/>
    <w:qFormat/>
    <w:rsid w:val="00B0496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B04963"/>
    <w:rPr>
      <w:rFonts w:asciiTheme="majorHAnsi" w:eastAsiaTheme="majorEastAsia" w:hAnsiTheme="majorHAnsi" w:cstheme="majorBidi"/>
      <w:snapToGrid w:val="0"/>
      <w:color w:val="17365D" w:themeColor="text2" w:themeShade="BF"/>
      <w:spacing w:val="5"/>
      <w:kern w:val="28"/>
      <w:sz w:val="52"/>
      <w:szCs w:val="52"/>
    </w:rPr>
  </w:style>
  <w:style w:type="paragraph" w:styleId="IntenseQuote">
    <w:name w:val="Intense Quote"/>
    <w:basedOn w:val="Normal"/>
    <w:next w:val="Normal"/>
    <w:link w:val="IntenseQuoteChar"/>
    <w:uiPriority w:val="30"/>
    <w:qFormat/>
    <w:rsid w:val="00B0496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04963"/>
    <w:rPr>
      <w:rFonts w:ascii="Courier" w:eastAsia="Times New Roman" w:hAnsi="Courier" w:cs="Times New Roman"/>
      <w:b/>
      <w:bCs/>
      <w:i/>
      <w:iCs/>
      <w:snapToGrid w:val="0"/>
      <w:color w:val="4F81BD" w:themeColor="accent1"/>
      <w:sz w:val="20"/>
      <w:szCs w:val="20"/>
    </w:rPr>
  </w:style>
  <w:style w:type="paragraph" w:customStyle="1" w:styleId="Heading10">
    <w:name w:val="Heading 10"/>
    <w:basedOn w:val="Heading1"/>
    <w:qFormat/>
    <w:rsid w:val="00B04963"/>
    <w:pPr>
      <w:numPr>
        <w:numId w:val="0"/>
      </w:numPr>
    </w:pPr>
  </w:style>
  <w:style w:type="paragraph" w:customStyle="1" w:styleId="Style2">
    <w:name w:val="Style2"/>
    <w:basedOn w:val="Heading10"/>
    <w:qFormat/>
    <w:rsid w:val="00B04963"/>
  </w:style>
  <w:style w:type="paragraph" w:customStyle="1" w:styleId="AppendixLetterHeading">
    <w:name w:val="Appendix Letter Heading"/>
    <w:next w:val="Normal"/>
    <w:qFormat/>
    <w:rsid w:val="00B04963"/>
    <w:pPr>
      <w:numPr>
        <w:numId w:val="8"/>
      </w:numPr>
      <w:spacing w:after="0" w:line="240" w:lineRule="auto"/>
    </w:pPr>
    <w:rPr>
      <w:rFonts w:ascii="Times New Roman" w:eastAsia="Times New Roman" w:hAnsi="Times New Roman" w:cs="Times New Roman"/>
      <w:noProof/>
      <w:snapToGrid w:val="0"/>
      <w:sz w:val="24"/>
      <w:szCs w:val="20"/>
    </w:rPr>
  </w:style>
  <w:style w:type="paragraph" w:styleId="TableofFigures">
    <w:name w:val="table of figures"/>
    <w:basedOn w:val="Normal"/>
    <w:next w:val="Normal"/>
    <w:uiPriority w:val="99"/>
    <w:unhideWhenUsed/>
    <w:rsid w:val="00B04963"/>
    <w:rPr>
      <w:rFonts w:ascii="Times New Roman" w:hAnsi="Times New Roman"/>
    </w:rPr>
  </w:style>
  <w:style w:type="paragraph" w:customStyle="1" w:styleId="Style3">
    <w:name w:val="Style3"/>
    <w:basedOn w:val="AppendixLetterHeading"/>
    <w:qFormat/>
    <w:rsid w:val="00B04963"/>
    <w:pPr>
      <w:ind w:left="360"/>
    </w:pPr>
    <w:rPr>
      <w:szCs w:val="24"/>
    </w:rPr>
  </w:style>
  <w:style w:type="paragraph" w:customStyle="1" w:styleId="Style1">
    <w:name w:val="Style1"/>
    <w:basedOn w:val="AppendixHeading"/>
    <w:qFormat/>
    <w:rsid w:val="00B04963"/>
    <w:rPr>
      <w:b w:val="0"/>
      <w:szCs w:val="24"/>
    </w:rPr>
  </w:style>
  <w:style w:type="character" w:styleId="Emphasis">
    <w:name w:val="Emphasis"/>
    <w:basedOn w:val="DefaultParagraphFont"/>
    <w:uiPriority w:val="20"/>
    <w:qFormat/>
    <w:rsid w:val="00B04963"/>
    <w:rPr>
      <w:i/>
      <w:iCs/>
    </w:rPr>
  </w:style>
  <w:style w:type="paragraph" w:customStyle="1" w:styleId="a">
    <w:name w:val="_"/>
    <w:basedOn w:val="Normal"/>
    <w:rsid w:val="00B04963"/>
    <w:rPr>
      <w:rFonts w:ascii="Times New Roman" w:hAnsi="Times New Roman"/>
      <w:sz w:val="24"/>
    </w:rPr>
  </w:style>
  <w:style w:type="character" w:customStyle="1" w:styleId="epaltsans">
    <w:name w:val="epaltsans"/>
    <w:basedOn w:val="DefaultParagraphFont"/>
    <w:rsid w:val="00B04963"/>
  </w:style>
  <w:style w:type="character" w:customStyle="1" w:styleId="highlight">
    <w:name w:val="highlight"/>
    <w:basedOn w:val="DefaultParagraphFont"/>
    <w:rsid w:val="00B049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812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BAFB5B-914D-4473-963E-A73B77471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3402</Words>
  <Characters>19393</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 Saganic</dc:creator>
  <cp:lastModifiedBy>Erik Saganić</cp:lastModifiedBy>
  <cp:revision>2</cp:revision>
  <cp:lastPrinted>2013-09-10T21:39:00Z</cp:lastPrinted>
  <dcterms:created xsi:type="dcterms:W3CDTF">2023-05-23T20:14:00Z</dcterms:created>
  <dcterms:modified xsi:type="dcterms:W3CDTF">2023-05-23T20:14:00Z</dcterms:modified>
</cp:coreProperties>
</file>