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5D" w:rsidRPr="00DA3DFF" w:rsidRDefault="00B93A88" w:rsidP="00DA6F1B">
      <w:pPr>
        <w:rPr>
          <w:b/>
          <w:sz w:val="72"/>
          <w:szCs w:val="72"/>
        </w:rPr>
      </w:pPr>
      <w:r>
        <w:rPr>
          <w:b/>
          <w:sz w:val="72"/>
          <w:szCs w:val="72"/>
        </w:rPr>
        <w:t xml:space="preserve">Mailbox cleanup </w:t>
      </w:r>
      <w:bookmarkStart w:id="0" w:name="_GoBack"/>
      <w:bookmarkEnd w:id="0"/>
    </w:p>
    <w:p w:rsidR="00A87D01" w:rsidRDefault="00A87D01" w:rsidP="00DA3DFF"/>
    <w:p w:rsidR="00A87D01" w:rsidRDefault="00B93A88" w:rsidP="00DA3DFF">
      <w:r>
        <w:t>The organization</w:t>
      </w:r>
      <w:r w:rsidR="00A87D01" w:rsidRPr="00A87D01">
        <w:t xml:space="preserve"> is moving from Exchange Server (local/network) to Exchange Online (cloud/Office 365).  It is still a best practice to reduce the number of items in Outlook for</w:t>
      </w:r>
      <w:r>
        <w:t xml:space="preserve"> a</w:t>
      </w:r>
      <w:r w:rsidR="00A87D01" w:rsidRPr="00A87D01">
        <w:t xml:space="preserve"> smo</w:t>
      </w:r>
      <w:r>
        <w:t>o</w:t>
      </w:r>
      <w:r w:rsidR="00A87D01" w:rsidRPr="00A87D01">
        <w:t>ther transition. The cleanup involves three primary tasks: Filing e-mails in the appropriate EMS folders. Deleting/purging emails that have no public records implications. Export</w:t>
      </w:r>
      <w:r w:rsidR="008E1EC9">
        <w:t xml:space="preserve"> emails</w:t>
      </w:r>
      <w:r w:rsidR="004969B3">
        <w:t xml:space="preserve"> (personal)</w:t>
      </w:r>
      <w:r w:rsidR="004969B3" w:rsidRPr="004969B3">
        <w:t xml:space="preserve"> that are not needed for historical reasons</w:t>
      </w:r>
      <w:r w:rsidR="004969B3">
        <w:t xml:space="preserve"> to</w:t>
      </w:r>
      <w:r>
        <w:t xml:space="preserve"> </w:t>
      </w:r>
      <w:r w:rsidR="004969B3">
        <w:t>PST.</w:t>
      </w:r>
    </w:p>
    <w:p w:rsidR="00DA3DFF" w:rsidRPr="00DA3DFF" w:rsidRDefault="00DA3DFF" w:rsidP="00DA3DFF">
      <w:pPr>
        <w:rPr>
          <w:b/>
          <w:sz w:val="44"/>
          <w:szCs w:val="44"/>
        </w:rPr>
      </w:pPr>
      <w:r w:rsidRPr="00DA3DFF">
        <w:rPr>
          <w:b/>
          <w:sz w:val="44"/>
          <w:szCs w:val="44"/>
        </w:rPr>
        <w:t>1. Mailbox Cleanup</w:t>
      </w:r>
    </w:p>
    <w:p w:rsidR="00DA3DFF" w:rsidRPr="00DA3DFF" w:rsidRDefault="00DA3DFF" w:rsidP="00DA3DFF">
      <w:r w:rsidRPr="00DA3DFF">
        <w:t>The best place to start is to open the </w:t>
      </w:r>
      <w:r w:rsidRPr="00DA3DFF">
        <w:rPr>
          <w:b/>
          <w:bCs/>
        </w:rPr>
        <w:t>Mailbox Cleanup</w:t>
      </w:r>
      <w:r w:rsidRPr="00DA3DFF">
        <w:t> tool. In Outlook, choose </w:t>
      </w:r>
      <w:r w:rsidRPr="00DA3DFF">
        <w:rPr>
          <w:b/>
          <w:bCs/>
        </w:rPr>
        <w:t>File &gt; Info &gt; Cleanup Tools &gt; Mailbox Cleanup</w:t>
      </w:r>
      <w:r w:rsidRPr="00DA3DFF">
        <w:t>.</w:t>
      </w:r>
    </w:p>
    <w:p w:rsidR="00DA3DFF" w:rsidRPr="00DA3DFF" w:rsidRDefault="00DA3DFF" w:rsidP="000A73B5">
      <w:pPr>
        <w:numPr>
          <w:ilvl w:val="0"/>
          <w:numId w:val="5"/>
        </w:numPr>
      </w:pPr>
      <w:r w:rsidRPr="00DA3DFF">
        <w:t>First, choose the </w:t>
      </w:r>
      <w:r w:rsidRPr="00DA3DFF">
        <w:rPr>
          <w:b/>
          <w:bCs/>
        </w:rPr>
        <w:t>View Mailbox Size </w:t>
      </w:r>
      <w:r w:rsidRPr="00DA3DFF">
        <w:t>option, which scans the size of your mailbox and all of the subfolders. This is a great way to target which folders are the biggest contributors to your large mailbox so you can clean these up first.</w:t>
      </w:r>
      <w:r w:rsidRPr="00DA3DFF">
        <w:br/>
        <w:t>When connecting to Exchange, you will see a </w:t>
      </w:r>
      <w:r w:rsidRPr="00DA3DFF">
        <w:rPr>
          <w:b/>
          <w:bCs/>
        </w:rPr>
        <w:t>Local Data</w:t>
      </w:r>
      <w:r w:rsidRPr="00DA3DFF">
        <w:t> and </w:t>
      </w:r>
      <w:r w:rsidRPr="00DA3DFF">
        <w:rPr>
          <w:b/>
          <w:bCs/>
        </w:rPr>
        <w:t>Server Data</w:t>
      </w:r>
      <w:r w:rsidRPr="00DA3DFF">
        <w:t> tab. Only look at the </w:t>
      </w:r>
      <w:r w:rsidRPr="00DA3DFF">
        <w:rPr>
          <w:b/>
          <w:bCs/>
        </w:rPr>
        <w:t>Local Data</w:t>
      </w:r>
      <w:r w:rsidRPr="00DA3DFF">
        <w:t> tab; cleanup changes you make will automatically take place on the server as well.</w:t>
      </w:r>
    </w:p>
    <w:p w:rsidR="00DA3DFF" w:rsidRPr="00DA3DFF" w:rsidRDefault="00DA3DFF" w:rsidP="000A73B5">
      <w:pPr>
        <w:numPr>
          <w:ilvl w:val="0"/>
          <w:numId w:val="5"/>
        </w:numPr>
      </w:pPr>
      <w:r w:rsidRPr="00DA3DFF">
        <w:t>Next, pick the options to </w:t>
      </w:r>
      <w:proofErr w:type="gramStart"/>
      <w:r w:rsidRPr="00DA3DFF">
        <w:rPr>
          <w:b/>
          <w:bCs/>
        </w:rPr>
        <w:t>Find</w:t>
      </w:r>
      <w:proofErr w:type="gramEnd"/>
      <w:r w:rsidRPr="00DA3DFF">
        <w:t> older or larger items which you can delete directly from the results to clean up the Outlook mailbox size.</w:t>
      </w:r>
    </w:p>
    <w:p w:rsidR="00DA3DFF" w:rsidRDefault="00DA3DFF" w:rsidP="000A73B5">
      <w:pPr>
        <w:numPr>
          <w:ilvl w:val="0"/>
          <w:numId w:val="5"/>
        </w:numPr>
      </w:pPr>
      <w:r w:rsidRPr="00DA3DFF">
        <w:t>Finally, check the size of the </w:t>
      </w:r>
      <w:r w:rsidRPr="00DA3DFF">
        <w:rPr>
          <w:b/>
          <w:bCs/>
        </w:rPr>
        <w:t>Deleted Items</w:t>
      </w:r>
      <w:r w:rsidRPr="00DA3DFF">
        <w:t> folder and </w:t>
      </w:r>
      <w:r w:rsidRPr="00DA3DFF">
        <w:rPr>
          <w:b/>
          <w:bCs/>
        </w:rPr>
        <w:t>Empty</w:t>
      </w:r>
      <w:r w:rsidRPr="00DA3DFF">
        <w:t> the folder if you want (specific options detailed below as well). If available, one option is to view and delete multiple versions of items in our mailbox.</w:t>
      </w:r>
    </w:p>
    <w:p w:rsidR="00DA3DFF" w:rsidRPr="00DA3DFF" w:rsidRDefault="00DA3DFF" w:rsidP="00DA3DFF">
      <w:pPr>
        <w:rPr>
          <w:sz w:val="44"/>
          <w:szCs w:val="44"/>
        </w:rPr>
      </w:pPr>
    </w:p>
    <w:p w:rsidR="00DA3DFF" w:rsidRPr="000A73B5" w:rsidRDefault="00DA3DFF" w:rsidP="00DA3DFF">
      <w:pPr>
        <w:rPr>
          <w:b/>
          <w:sz w:val="44"/>
          <w:szCs w:val="44"/>
        </w:rPr>
      </w:pPr>
      <w:r w:rsidRPr="000A73B5">
        <w:rPr>
          <w:b/>
          <w:sz w:val="44"/>
          <w:szCs w:val="44"/>
        </w:rPr>
        <w:lastRenderedPageBreak/>
        <w:t>2. Empty Deleted Items</w:t>
      </w:r>
    </w:p>
    <w:p w:rsidR="000A73B5" w:rsidRPr="00DA3DFF" w:rsidRDefault="000A73B5" w:rsidP="000A73B5">
      <w:pPr>
        <w:pStyle w:val="ListParagraph"/>
      </w:pPr>
    </w:p>
    <w:p w:rsidR="000A73B5" w:rsidRDefault="00DA3DFF" w:rsidP="00DA3DFF">
      <w:pPr>
        <w:pStyle w:val="ListParagraph"/>
        <w:numPr>
          <w:ilvl w:val="0"/>
          <w:numId w:val="6"/>
        </w:numPr>
      </w:pPr>
      <w:r w:rsidRPr="00DA3DFF">
        <w:t>To manually clear deleted items, locate and right-click the </w:t>
      </w:r>
      <w:r w:rsidRPr="000A73B5">
        <w:rPr>
          <w:b/>
          <w:bCs/>
        </w:rPr>
        <w:t>Deleted Items</w:t>
      </w:r>
      <w:r w:rsidRPr="00DA3DFF">
        <w:t> folder and click </w:t>
      </w:r>
      <w:r w:rsidRPr="000A73B5">
        <w:rPr>
          <w:b/>
          <w:bCs/>
        </w:rPr>
        <w:t>Empty Folder</w:t>
      </w:r>
      <w:r w:rsidR="005252A8">
        <w:rPr>
          <w:b/>
          <w:bCs/>
        </w:rPr>
        <w:t xml:space="preserve"> </w:t>
      </w:r>
      <w:r w:rsidRPr="00DA3DFF">
        <w:t>on the shortcut menu (</w:t>
      </w:r>
      <w:r w:rsidRPr="000A73B5">
        <w:rPr>
          <w:b/>
          <w:bCs/>
        </w:rPr>
        <w:t>Empty “Deleted Items” Folder</w:t>
      </w:r>
      <w:r w:rsidRPr="00DA3DFF">
        <w:t xml:space="preserve"> for Outlook 2010). </w:t>
      </w:r>
    </w:p>
    <w:p w:rsidR="00DA3DFF" w:rsidRDefault="00DA3DFF" w:rsidP="00DA3DFF"/>
    <w:p w:rsidR="00DA3DFF" w:rsidRPr="00DA3DFF" w:rsidRDefault="00DA3DFF" w:rsidP="00DA3DFF">
      <w:pPr>
        <w:rPr>
          <w:b/>
          <w:sz w:val="44"/>
          <w:szCs w:val="44"/>
        </w:rPr>
      </w:pPr>
      <w:r>
        <w:rPr>
          <w:b/>
          <w:sz w:val="44"/>
          <w:szCs w:val="44"/>
        </w:rPr>
        <w:t>3</w:t>
      </w:r>
      <w:r w:rsidRPr="00DA3DFF">
        <w:rPr>
          <w:b/>
          <w:sz w:val="44"/>
          <w:szCs w:val="44"/>
        </w:rPr>
        <w:t>. Save and Remove Attachments</w:t>
      </w:r>
    </w:p>
    <w:p w:rsidR="00DA3DFF" w:rsidRPr="00DA3DFF" w:rsidRDefault="00DA3DFF" w:rsidP="00DA3DFF">
      <w:r w:rsidRPr="00DA3DFF">
        <w:t>Attachments in email messages are responsible for a bulk of the space used in your Outlook mailbox. Depending on the email communication, one option is to save the attachment and then to remove the attachment from the original message. This requires extra steps yet may help slim down the size of your Outlook mailbox:</w:t>
      </w:r>
    </w:p>
    <w:p w:rsidR="00DA3DFF" w:rsidRPr="00DA3DFF" w:rsidRDefault="00DA3DFF" w:rsidP="000A73B5">
      <w:pPr>
        <w:numPr>
          <w:ilvl w:val="0"/>
          <w:numId w:val="7"/>
        </w:numPr>
      </w:pPr>
      <w:r w:rsidRPr="00DA3DFF">
        <w:t>Open the message.</w:t>
      </w:r>
    </w:p>
    <w:p w:rsidR="00DA3DFF" w:rsidRPr="00DA3DFF" w:rsidRDefault="00DA3DFF" w:rsidP="000A73B5">
      <w:pPr>
        <w:numPr>
          <w:ilvl w:val="0"/>
          <w:numId w:val="7"/>
        </w:numPr>
      </w:pPr>
      <w:r w:rsidRPr="00DA3DFF">
        <w:t>Right-click on the attachment and then pick </w:t>
      </w:r>
      <w:r w:rsidRPr="00DA3DFF">
        <w:rPr>
          <w:b/>
          <w:bCs/>
        </w:rPr>
        <w:t>Save All Attachments</w:t>
      </w:r>
      <w:r w:rsidRPr="00DA3DFF">
        <w:t xml:space="preserve">. </w:t>
      </w:r>
      <w:r w:rsidR="005252A8" w:rsidRPr="00DA3DFF">
        <w:t>On the other hand,</w:t>
      </w:r>
      <w:r w:rsidRPr="00DA3DFF">
        <w:t xml:space="preserve"> select </w:t>
      </w:r>
      <w:r w:rsidRPr="00DA3DFF">
        <w:rPr>
          <w:b/>
          <w:bCs/>
        </w:rPr>
        <w:t>Actions</w:t>
      </w:r>
      <w:r w:rsidRPr="00DA3DFF">
        <w:t> from the </w:t>
      </w:r>
      <w:r w:rsidRPr="00DA3DFF">
        <w:rPr>
          <w:b/>
          <w:bCs/>
        </w:rPr>
        <w:t>Message</w:t>
      </w:r>
      <w:r w:rsidRPr="00DA3DFF">
        <w:t> tab. Then pick </w:t>
      </w:r>
      <w:r w:rsidRPr="00DA3DFF">
        <w:rPr>
          <w:b/>
          <w:bCs/>
        </w:rPr>
        <w:t>Other Actions &gt; Save All Attachments</w:t>
      </w:r>
      <w:r w:rsidRPr="00DA3DFF">
        <w:t>.</w:t>
      </w:r>
    </w:p>
    <w:p w:rsidR="00DA3DFF" w:rsidRDefault="00DA3DFF" w:rsidP="000A73B5">
      <w:pPr>
        <w:numPr>
          <w:ilvl w:val="0"/>
          <w:numId w:val="7"/>
        </w:numPr>
      </w:pPr>
      <w:r w:rsidRPr="00DA3DFF">
        <w:t>Next, locate and select the folder where you want to save the file(s) and pick </w:t>
      </w:r>
      <w:r w:rsidR="005252A8" w:rsidRPr="00DA3DFF">
        <w:rPr>
          <w:b/>
          <w:bCs/>
        </w:rPr>
        <w:t>save</w:t>
      </w:r>
      <w:r w:rsidRPr="00DA3DFF">
        <w:t>.</w:t>
      </w:r>
    </w:p>
    <w:p w:rsidR="004B5858" w:rsidRPr="00DA3DFF" w:rsidRDefault="004B5858" w:rsidP="000A73B5">
      <w:pPr>
        <w:numPr>
          <w:ilvl w:val="0"/>
          <w:numId w:val="7"/>
        </w:numPr>
      </w:pPr>
      <w:r>
        <w:t xml:space="preserve">The above guidance only applies to </w:t>
      </w:r>
      <w:r w:rsidRPr="004B5858">
        <w:rPr>
          <w:highlight w:val="yellow"/>
        </w:rPr>
        <w:t>internal</w:t>
      </w:r>
      <w:r w:rsidRPr="004B5858">
        <w:t xml:space="preserve"> </w:t>
      </w:r>
      <w:r>
        <w:t xml:space="preserve">emails and does not apply </w:t>
      </w:r>
      <w:r w:rsidR="00975DE1">
        <w:t xml:space="preserve">to </w:t>
      </w:r>
      <w:r>
        <w:t xml:space="preserve">emails received from external entities. Emails received from external entities (such as registered sources) should </w:t>
      </w:r>
      <w:r w:rsidRPr="004B5858">
        <w:rPr>
          <w:u w:val="single"/>
        </w:rPr>
        <w:t>never</w:t>
      </w:r>
      <w:r>
        <w:t xml:space="preserve"> be altered.</w:t>
      </w:r>
    </w:p>
    <w:p w:rsidR="000A73B5" w:rsidRDefault="000A73B5" w:rsidP="00DA3DFF"/>
    <w:p w:rsidR="000A73B5" w:rsidRPr="000A73B5" w:rsidRDefault="005252A8" w:rsidP="000A73B5">
      <w:pPr>
        <w:rPr>
          <w:sz w:val="44"/>
          <w:szCs w:val="44"/>
        </w:rPr>
      </w:pPr>
      <w:r>
        <w:rPr>
          <w:b/>
          <w:bCs/>
          <w:sz w:val="44"/>
          <w:szCs w:val="44"/>
        </w:rPr>
        <w:t>4.</w:t>
      </w:r>
      <w:r w:rsidRPr="000A73B5">
        <w:rPr>
          <w:b/>
          <w:bCs/>
          <w:sz w:val="44"/>
          <w:szCs w:val="44"/>
        </w:rPr>
        <w:t xml:space="preserve"> Removing</w:t>
      </w:r>
      <w:r w:rsidR="000A73B5" w:rsidRPr="000A73B5">
        <w:rPr>
          <w:b/>
          <w:bCs/>
          <w:sz w:val="44"/>
          <w:szCs w:val="44"/>
        </w:rPr>
        <w:t xml:space="preserve"> Calendar Entries in the List View</w:t>
      </w:r>
    </w:p>
    <w:p w:rsidR="000A73B5" w:rsidRPr="000A73B5" w:rsidRDefault="000A73B5" w:rsidP="000A73B5">
      <w:pPr>
        <w:numPr>
          <w:ilvl w:val="0"/>
          <w:numId w:val="8"/>
        </w:numPr>
      </w:pPr>
      <w:r w:rsidRPr="000A73B5">
        <w:lastRenderedPageBreak/>
        <w:t>Open your Calendar.</w:t>
      </w:r>
    </w:p>
    <w:p w:rsidR="000A73B5" w:rsidRPr="000A73B5" w:rsidRDefault="000A73B5" w:rsidP="000A73B5">
      <w:pPr>
        <w:numPr>
          <w:ilvl w:val="0"/>
          <w:numId w:val="8"/>
        </w:numPr>
      </w:pPr>
      <w:r w:rsidRPr="000A73B5">
        <w:t>Click the </w:t>
      </w:r>
      <w:r w:rsidRPr="000A73B5">
        <w:rPr>
          <w:b/>
          <w:bCs/>
        </w:rPr>
        <w:t>View</w:t>
      </w:r>
      <w:r w:rsidRPr="000A73B5">
        <w:t> tab.</w:t>
      </w:r>
    </w:p>
    <w:p w:rsidR="000A73B5" w:rsidRPr="000A73B5" w:rsidRDefault="000A73B5" w:rsidP="000A73B5">
      <w:pPr>
        <w:numPr>
          <w:ilvl w:val="0"/>
          <w:numId w:val="8"/>
        </w:numPr>
      </w:pPr>
      <w:r w:rsidRPr="000A73B5">
        <w:t>Click </w:t>
      </w:r>
      <w:r w:rsidRPr="000A73B5">
        <w:rPr>
          <w:b/>
          <w:bCs/>
        </w:rPr>
        <w:t>Change View.</w:t>
      </w:r>
    </w:p>
    <w:p w:rsidR="000A73B5" w:rsidRPr="000A73B5" w:rsidRDefault="000A73B5" w:rsidP="000A73B5">
      <w:pPr>
        <w:numPr>
          <w:ilvl w:val="0"/>
          <w:numId w:val="8"/>
        </w:numPr>
      </w:pPr>
      <w:r w:rsidRPr="000A73B5">
        <w:t>Choose </w:t>
      </w:r>
      <w:r w:rsidRPr="000A73B5">
        <w:rPr>
          <w:b/>
          <w:bCs/>
        </w:rPr>
        <w:t>List</w:t>
      </w:r>
      <w:r w:rsidRPr="000A73B5">
        <w:t>.</w:t>
      </w:r>
    </w:p>
    <w:p w:rsidR="000A73B5" w:rsidRPr="000A73B5" w:rsidRDefault="000A73B5" w:rsidP="000A73B5">
      <w:r w:rsidRPr="000A73B5">
        <w:t xml:space="preserve">Note: The calendar items </w:t>
      </w:r>
      <w:r w:rsidR="005252A8">
        <w:t>are sorted by the s</w:t>
      </w:r>
      <w:r w:rsidRPr="000A73B5">
        <w:t>tart date.  They will be sorted by single events and recurring events.   You can sort the calendar items by any of the headings listed:  SUBJECT, LOCATION, START, END, RECURRENCE PATTERN, CATEGORIES.</w:t>
      </w:r>
    </w:p>
    <w:p w:rsidR="000A73B5" w:rsidRPr="000A73B5" w:rsidRDefault="000A73B5" w:rsidP="000A73B5">
      <w:pPr>
        <w:numPr>
          <w:ilvl w:val="0"/>
          <w:numId w:val="9"/>
        </w:numPr>
      </w:pPr>
      <w:r w:rsidRPr="000A73B5">
        <w:t>To delete a range of Calendar entries, </w:t>
      </w:r>
      <w:r w:rsidRPr="000A73B5">
        <w:rPr>
          <w:b/>
          <w:bCs/>
        </w:rPr>
        <w:t>click on the first entry</w:t>
      </w:r>
      <w:r w:rsidR="005252A8">
        <w:t> to delete</w:t>
      </w:r>
      <w:r w:rsidRPr="000A73B5">
        <w:t>. Hold down the </w:t>
      </w:r>
      <w:r w:rsidRPr="000A73B5">
        <w:rPr>
          <w:b/>
          <w:bCs/>
        </w:rPr>
        <w:t>Shift key and click on the last entry </w:t>
      </w:r>
      <w:r w:rsidR="005252A8">
        <w:t>in a given range to delete</w:t>
      </w:r>
      <w:r w:rsidRPr="000A73B5">
        <w:t>. For example, you could delete all entries older than January 1, 2013.</w:t>
      </w:r>
    </w:p>
    <w:p w:rsidR="000A73B5" w:rsidRPr="000A73B5" w:rsidRDefault="000A73B5" w:rsidP="000A73B5">
      <w:pPr>
        <w:numPr>
          <w:ilvl w:val="0"/>
          <w:numId w:val="9"/>
        </w:numPr>
      </w:pPr>
      <w:r w:rsidRPr="000A73B5">
        <w:t>Press </w:t>
      </w:r>
      <w:r w:rsidRPr="000A73B5">
        <w:rPr>
          <w:b/>
          <w:bCs/>
        </w:rPr>
        <w:t>Delete</w:t>
      </w:r>
      <w:r w:rsidRPr="000A73B5">
        <w:t>.</w:t>
      </w:r>
    </w:p>
    <w:p w:rsidR="000A73B5" w:rsidRPr="000A73B5" w:rsidRDefault="000A73B5" w:rsidP="000A73B5">
      <w:pPr>
        <w:numPr>
          <w:ilvl w:val="0"/>
          <w:numId w:val="9"/>
        </w:numPr>
      </w:pPr>
      <w:r w:rsidRPr="000A73B5">
        <w:t>Repeat Steps 3 and 4 as needed to delete additional Calendar entries.</w:t>
      </w:r>
    </w:p>
    <w:p w:rsidR="000A73B5" w:rsidRPr="000A73B5" w:rsidRDefault="000A73B5" w:rsidP="000A73B5">
      <w:pPr>
        <w:numPr>
          <w:ilvl w:val="0"/>
          <w:numId w:val="9"/>
        </w:numPr>
      </w:pPr>
      <w:r w:rsidRPr="000A73B5">
        <w:t>Click the </w:t>
      </w:r>
      <w:r w:rsidRPr="000A73B5">
        <w:rPr>
          <w:b/>
          <w:bCs/>
        </w:rPr>
        <w:t>View</w:t>
      </w:r>
      <w:r w:rsidRPr="000A73B5">
        <w:t> tab.</w:t>
      </w:r>
    </w:p>
    <w:p w:rsidR="000A73B5" w:rsidRPr="000A73B5" w:rsidRDefault="000A73B5" w:rsidP="000A73B5">
      <w:pPr>
        <w:numPr>
          <w:ilvl w:val="0"/>
          <w:numId w:val="9"/>
        </w:numPr>
      </w:pPr>
      <w:r w:rsidRPr="000A73B5">
        <w:t>Click </w:t>
      </w:r>
      <w:r w:rsidRPr="000A73B5">
        <w:rPr>
          <w:b/>
          <w:bCs/>
        </w:rPr>
        <w:t>Change View</w:t>
      </w:r>
    </w:p>
    <w:p w:rsidR="000A73B5" w:rsidRPr="000A73B5" w:rsidRDefault="000A73B5" w:rsidP="000A73B5">
      <w:pPr>
        <w:numPr>
          <w:ilvl w:val="0"/>
          <w:numId w:val="9"/>
        </w:numPr>
      </w:pPr>
      <w:r w:rsidRPr="000A73B5">
        <w:t>Choose </w:t>
      </w:r>
      <w:r w:rsidRPr="000A73B5">
        <w:rPr>
          <w:b/>
          <w:bCs/>
        </w:rPr>
        <w:t>Calendar</w:t>
      </w:r>
      <w:r w:rsidRPr="000A73B5">
        <w:t>.</w:t>
      </w:r>
    </w:p>
    <w:p w:rsidR="000A73B5" w:rsidRPr="000A73B5" w:rsidRDefault="000A73B5" w:rsidP="000A73B5">
      <w:r w:rsidRPr="000A73B5">
        <w:rPr>
          <w:b/>
          <w:bCs/>
        </w:rPr>
        <w:t>Reset the List View to Default</w:t>
      </w:r>
    </w:p>
    <w:p w:rsidR="000A73B5" w:rsidRPr="000A73B5" w:rsidRDefault="000A73B5" w:rsidP="000A73B5">
      <w:pPr>
        <w:numPr>
          <w:ilvl w:val="0"/>
          <w:numId w:val="10"/>
        </w:numPr>
      </w:pPr>
      <w:r w:rsidRPr="000A73B5">
        <w:t>Click the </w:t>
      </w:r>
      <w:r w:rsidRPr="000A73B5">
        <w:rPr>
          <w:b/>
          <w:bCs/>
        </w:rPr>
        <w:t>View</w:t>
      </w:r>
      <w:r w:rsidRPr="000A73B5">
        <w:t> tab.</w:t>
      </w:r>
    </w:p>
    <w:p w:rsidR="000A73B5" w:rsidRPr="000A73B5" w:rsidRDefault="000A73B5" w:rsidP="000A73B5">
      <w:pPr>
        <w:numPr>
          <w:ilvl w:val="0"/>
          <w:numId w:val="10"/>
        </w:numPr>
      </w:pPr>
      <w:r w:rsidRPr="000A73B5">
        <w:t> Click </w:t>
      </w:r>
      <w:r w:rsidRPr="000A73B5">
        <w:rPr>
          <w:b/>
          <w:bCs/>
        </w:rPr>
        <w:t>Reset View</w:t>
      </w:r>
      <w:r w:rsidRPr="000A73B5">
        <w:t>.</w:t>
      </w:r>
    </w:p>
    <w:p w:rsidR="000A73B5" w:rsidRPr="00DA3DFF" w:rsidRDefault="000A73B5" w:rsidP="00DA3DFF">
      <w:pPr>
        <w:numPr>
          <w:ilvl w:val="0"/>
          <w:numId w:val="10"/>
        </w:numPr>
      </w:pPr>
      <w:r w:rsidRPr="000A73B5">
        <w:t>Click </w:t>
      </w:r>
      <w:r w:rsidRPr="000A73B5">
        <w:rPr>
          <w:b/>
          <w:bCs/>
        </w:rPr>
        <w:t>Yes</w:t>
      </w:r>
      <w:r w:rsidRPr="000A73B5">
        <w:t>.</w:t>
      </w:r>
    </w:p>
    <w:p w:rsidR="00D0224A" w:rsidRDefault="00D0224A" w:rsidP="00D0224A"/>
    <w:sectPr w:rsidR="00D0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750"/>
    <w:multiLevelType w:val="multilevel"/>
    <w:tmpl w:val="877C47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17C54"/>
    <w:multiLevelType w:val="multilevel"/>
    <w:tmpl w:val="D80492F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E433C"/>
    <w:multiLevelType w:val="multilevel"/>
    <w:tmpl w:val="46A0CF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A7374"/>
    <w:multiLevelType w:val="multilevel"/>
    <w:tmpl w:val="1032B78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823BA"/>
    <w:multiLevelType w:val="multilevel"/>
    <w:tmpl w:val="A6F0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5A773D"/>
    <w:multiLevelType w:val="multilevel"/>
    <w:tmpl w:val="1032B78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260702"/>
    <w:multiLevelType w:val="multilevel"/>
    <w:tmpl w:val="1032B78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E7D76"/>
    <w:multiLevelType w:val="multilevel"/>
    <w:tmpl w:val="D80492F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08217F"/>
    <w:multiLevelType w:val="multilevel"/>
    <w:tmpl w:val="8036F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D36725"/>
    <w:multiLevelType w:val="multilevel"/>
    <w:tmpl w:val="1032B78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2"/>
  </w:num>
  <w:num w:numId="5">
    <w:abstractNumId w:val="7"/>
  </w:num>
  <w:num w:numId="6">
    <w:abstractNumId w:val="1"/>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1B"/>
    <w:rsid w:val="000A73B5"/>
    <w:rsid w:val="000B0581"/>
    <w:rsid w:val="000C3A33"/>
    <w:rsid w:val="00416CC5"/>
    <w:rsid w:val="004969B3"/>
    <w:rsid w:val="004B5858"/>
    <w:rsid w:val="005252A8"/>
    <w:rsid w:val="0058405D"/>
    <w:rsid w:val="008E1EC9"/>
    <w:rsid w:val="00975DE1"/>
    <w:rsid w:val="00A87D01"/>
    <w:rsid w:val="00B92D30"/>
    <w:rsid w:val="00B93A88"/>
    <w:rsid w:val="00D0224A"/>
    <w:rsid w:val="00DA3DFF"/>
    <w:rsid w:val="00DA6F1B"/>
    <w:rsid w:val="00E13F58"/>
    <w:rsid w:val="00FA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921A"/>
  <w15:docId w15:val="{6516C0FE-6534-4C28-9C73-923609E9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B5"/>
    <w:pPr>
      <w:ind w:left="720"/>
      <w:contextualSpacing/>
    </w:pPr>
  </w:style>
  <w:style w:type="paragraph" w:styleId="BalloonText">
    <w:name w:val="Balloon Text"/>
    <w:basedOn w:val="Normal"/>
    <w:link w:val="BalloonTextChar"/>
    <w:uiPriority w:val="99"/>
    <w:semiHidden/>
    <w:unhideWhenUsed/>
    <w:rsid w:val="000A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4716">
      <w:bodyDiv w:val="1"/>
      <w:marLeft w:val="0"/>
      <w:marRight w:val="0"/>
      <w:marTop w:val="0"/>
      <w:marBottom w:val="0"/>
      <w:divBdr>
        <w:top w:val="none" w:sz="0" w:space="0" w:color="auto"/>
        <w:left w:val="none" w:sz="0" w:space="0" w:color="auto"/>
        <w:bottom w:val="none" w:sz="0" w:space="0" w:color="auto"/>
        <w:right w:val="none" w:sz="0" w:space="0" w:color="auto"/>
      </w:divBdr>
    </w:div>
    <w:div w:id="402335826">
      <w:bodyDiv w:val="1"/>
      <w:marLeft w:val="0"/>
      <w:marRight w:val="0"/>
      <w:marTop w:val="0"/>
      <w:marBottom w:val="0"/>
      <w:divBdr>
        <w:top w:val="none" w:sz="0" w:space="0" w:color="auto"/>
        <w:left w:val="none" w:sz="0" w:space="0" w:color="auto"/>
        <w:bottom w:val="none" w:sz="0" w:space="0" w:color="auto"/>
        <w:right w:val="none" w:sz="0" w:space="0" w:color="auto"/>
      </w:divBdr>
    </w:div>
    <w:div w:id="863901022">
      <w:bodyDiv w:val="1"/>
      <w:marLeft w:val="0"/>
      <w:marRight w:val="0"/>
      <w:marTop w:val="0"/>
      <w:marBottom w:val="0"/>
      <w:divBdr>
        <w:top w:val="none" w:sz="0" w:space="0" w:color="auto"/>
        <w:left w:val="none" w:sz="0" w:space="0" w:color="auto"/>
        <w:bottom w:val="none" w:sz="0" w:space="0" w:color="auto"/>
        <w:right w:val="none" w:sz="0" w:space="0" w:color="auto"/>
      </w:divBdr>
    </w:div>
    <w:div w:id="1004359739">
      <w:bodyDiv w:val="1"/>
      <w:marLeft w:val="0"/>
      <w:marRight w:val="0"/>
      <w:marTop w:val="0"/>
      <w:marBottom w:val="0"/>
      <w:divBdr>
        <w:top w:val="none" w:sz="0" w:space="0" w:color="auto"/>
        <w:left w:val="none" w:sz="0" w:space="0" w:color="auto"/>
        <w:bottom w:val="none" w:sz="0" w:space="0" w:color="auto"/>
        <w:right w:val="none" w:sz="0" w:space="0" w:color="auto"/>
      </w:divBdr>
    </w:div>
    <w:div w:id="1549949994">
      <w:bodyDiv w:val="1"/>
      <w:marLeft w:val="0"/>
      <w:marRight w:val="0"/>
      <w:marTop w:val="0"/>
      <w:marBottom w:val="0"/>
      <w:divBdr>
        <w:top w:val="none" w:sz="0" w:space="0" w:color="auto"/>
        <w:left w:val="none" w:sz="0" w:space="0" w:color="auto"/>
        <w:bottom w:val="none" w:sz="0" w:space="0" w:color="auto"/>
        <w:right w:val="none" w:sz="0" w:space="0" w:color="auto"/>
      </w:divBdr>
    </w:div>
    <w:div w:id="16057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Clean Air Agency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Demba Ndir</dc:creator>
  <cp:lastModifiedBy>Demba Ndir</cp:lastModifiedBy>
  <cp:revision>2</cp:revision>
  <cp:lastPrinted>2020-01-16T20:00:00Z</cp:lastPrinted>
  <dcterms:created xsi:type="dcterms:W3CDTF">2020-01-16T22:44:00Z</dcterms:created>
  <dcterms:modified xsi:type="dcterms:W3CDTF">2020-01-16T22:44:00Z</dcterms:modified>
</cp:coreProperties>
</file>